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622" w:line="240" w:lineRule="exact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  <w:sz w:val="32"/>
          <w:szCs w:val="32"/>
          <w:lang w:val="ru-RU" w:eastAsia="ru-RU" w:bidi="ru-RU"/>
        </w:rPr>
        <w:t>Май 2019 г. - месяц борьбы с гипертонией</w:t>
      </w: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0" w:line="283" w:lineRule="exact"/>
        <w:ind w:left="0" w:right="720" w:firstLine="72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 xml:space="preserve">В соответствии </w:t>
      </w:r>
      <w:r>
        <w:rPr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 xml:space="preserve"> приказом департамента здравоохранения и фармации Ярославской области от 28.12.2018 № 1557 «О реализации проекта «Здоровая Ярославия», в течение 2019 года каждый месяц посвящен определенной теме. Май - месяц борьбы с гипертонией, его слоган - «120/80».</w:t>
      </w: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0" w:line="283" w:lineRule="exact"/>
        <w:ind w:left="0" w:right="720" w:firstLine="72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17 мая 2019 года по инициативе Всемирной Лиги борьбы с гипертонией и Международного общества гипертонии официально отмечается Всемирный День борьбы с артериальной гипертонией.</w:t>
      </w: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0" w:line="283" w:lineRule="exact"/>
        <w:ind w:left="0" w:right="720" w:firstLine="72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Повышенное артериальное давление, или артериальная гипертония, - самый грозный фактор развития инфаркта миокарда и инсульта. Более 1,5 миллиардов людей во всем мире страдают артериальной гипертонией.</w:t>
      </w: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0" w:line="283" w:lineRule="exact"/>
        <w:ind w:left="0" w:right="720" w:firstLine="72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Целью проведения Всемирного Дня борьбы с артериальной гипертонией является доведение до широких кругов общественности информации об опасности гипертонической болезни и серьезности ее медицинских осложнений, а также повышение информирования населения о методах профилактики и ранней диагностики. Для этого необходимы совместные усилия работников здравоохранения, средств массовой информации, общественных и государственных организаций.</w:t>
      </w: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0" w:line="283" w:lineRule="exact"/>
        <w:ind w:left="0" w:right="720" w:firstLine="72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В период 2013-2019 гг. Всемирный День борьбы с артериальной гипертонией проводится под девизом «Знай цифры своего АД!».</w:t>
      </w: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0" w:line="283" w:lineRule="exact"/>
        <w:ind w:left="0" w:right="720" w:firstLine="72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Во многих странах более 50 % людей в возрасте старше 60 лет имеют повышенное артериальное давление, только одна треть лиц, страдающих гипертонией, получает лечение и примерно 12 % из их числа находится под медицинским контролем. Около 45 % больных людей не знают, что у них высокие цифры артериального давления.</w:t>
      </w: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487" w:line="283" w:lineRule="exact"/>
        <w:ind w:left="0" w:right="0" w:firstLine="720"/>
        <w:jc w:val="left"/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В настоящее время в России около 40 % населения страдают. артериальной гипертонией. Распространённость повышенного артериального давления у женщин</w:t>
      </w:r>
      <w:r>
        <w:rPr>
          <w:color w:val="000000"/>
          <w:spacing w:val="0"/>
          <w:w w:val="100"/>
          <w:position w:val="0"/>
          <w:sz w:val="24"/>
          <w:szCs w:val="24"/>
          <w:lang w:val="en-US" w:eastAsia="ru-RU" w:bidi="ru-RU"/>
        </w:rPr>
        <w:t xml:space="preserve"> </w:t>
      </w: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постепенно снижается в силу лучшей приверженности их к лечению. Тогда как у мужчин, напротив, растет, что во многом связано с ростом у них числа случаев ожирения.</w:t>
      </w: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487" w:line="283" w:lineRule="exact"/>
        <w:ind w:left="0" w:right="0" w:firstLine="720"/>
        <w:jc w:val="left"/>
      </w:pPr>
      <w:bookmarkStart w:id="0" w:name="_GoBack"/>
      <w:bookmarkEnd w:id="0"/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В Ярославской области общая заболеваемость взрослого населения болезнями системы кровообращения (БСК) за последние 3 года непрерывно увеличивается (2016 г. - 223,3; 2017 г. - 234,7; 2018 г. - 254,1 случаев на 1000 населения), занимая второе место после болезней органов дыхания. Общая заболеваемость артериальной гипертензией в 2017-2018 годах увеличилась с 116,8 до 128,1 случаев на 1000 населения, первичная - с 5,3 до 6,1 случаев на 1000 населения.</w:t>
      </w: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0" w:line="288" w:lineRule="exact"/>
        <w:ind w:left="17" w:leftChars="7" w:right="440" w:firstLine="698" w:firstLineChars="291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Рост заболеваемости БСК можно объяснить, с одной стороны увеличением доли пожилого населения и более эффективной выявляемостью, а с другой стороны - недостаточной эффективностью профилактики этих заболеваний.</w:t>
      </w: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0" w:line="288" w:lineRule="exact"/>
        <w:ind w:left="17" w:leftChars="7" w:right="440" w:firstLine="698" w:firstLineChars="291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В структуре причин смертности населения Ярославской области в 2018 году, как и в прошлые годы, преобладают болезни системы кровообращения. Они составляют 38,5% от общего числа умерших (в 2017 г. - 39,1%), занимая первое место.</w:t>
      </w: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0" w:line="288" w:lineRule="exact"/>
        <w:ind w:left="17" w:leftChars="7" w:right="440" w:firstLine="698" w:firstLineChars="291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Показатель смертности от болезней системы кровообращения в Ярославской области в 2018 году составил 574,9 случая на 100 тыс. населения, в 2017 году - 593,1 случая на 100 тыс. населения.</w:t>
      </w: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0" w:line="288" w:lineRule="exact"/>
        <w:ind w:left="17" w:leftChars="7" w:right="440" w:firstLine="699" w:firstLineChars="291"/>
        <w:jc w:val="both"/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Артериальная гипертония</w:t>
      </w: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 xml:space="preserve"> - стабильно повышенное кровяное давление, как минимум, троекратно зарегистрированные врачом цифры 140/90 мм рт. ст. и более у лиц, не принимающих препараты для снижения давления,</w:t>
      </w: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0" w:line="288" w:lineRule="exact"/>
        <w:ind w:left="17" w:leftChars="7" w:right="440" w:firstLine="698" w:firstLineChars="291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В течение суток, в разные дни, в зависимости от времени года и погоды давление постоянно колеблется. Это нормально. Такие перемены отвечают потребностям организма. Поэтому, например, когда человек сидит, давление одно, когда встает - другое, когда просыпается - третье, когда работает - четвертое. Кроме того, артериальное давление может варьировать в своих показателях в зависимости от возраста, состояния сердца, эмоционального статуса, физической активности и препаратов, которые пациент принимает.</w:t>
      </w: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0" w:line="288" w:lineRule="exact"/>
        <w:ind w:left="17" w:leftChars="7" w:right="440" w:firstLine="698" w:firstLineChars="291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На давление также влияет стресс. Часто, когда давление измеряет врач, и человек волнуется, оно оказывается выше, чем когда пациент измеряет его дома. Это называется «реакцией на белый халат». Из-за таких колебаний врач не может назначить лечение, измерив давление только один раз. Нужно сделать несколько измерений. Обычно несколько раз в течение осмотра, и затем - несколько раз в последующие дни и недели.</w:t>
      </w: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0" w:line="288" w:lineRule="exact"/>
        <w:ind w:left="17" w:leftChars="7" w:right="440" w:firstLine="698" w:firstLineChars="291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При стойком повышении АД происходят изменения в различных органах. Наиболее подверженные влиянию повышенного давления органы называются органами-мишенями. Это головной мозг, сердце, сосуды, сетчатка глаз, почки.</w:t>
      </w: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0" w:line="288" w:lineRule="exact"/>
        <w:ind w:left="17" w:leftChars="7" w:right="0" w:firstLine="699" w:firstLineChars="291"/>
        <w:jc w:val="both"/>
        <w:rPr>
          <w:b/>
          <w:bCs/>
        </w:rPr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Три основных симптома начинающейся гипертонической болезни:</w:t>
      </w:r>
    </w:p>
    <w:p>
      <w:pPr>
        <w:pStyle w:val="1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538"/>
        </w:tabs>
        <w:bidi w:val="0"/>
        <w:spacing w:before="0" w:after="0" w:line="288" w:lineRule="exact"/>
        <w:ind w:left="17" w:leftChars="7" w:right="0" w:firstLine="698" w:firstLineChars="291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Головная боль (в том числе головокружения).</w:t>
      </w:r>
    </w:p>
    <w:p>
      <w:pPr>
        <w:pStyle w:val="1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542"/>
        </w:tabs>
        <w:bidi w:val="0"/>
        <w:spacing w:before="0" w:after="0" w:line="288" w:lineRule="exact"/>
        <w:ind w:left="17" w:leftChars="7" w:right="0" w:firstLine="698" w:firstLineChars="291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Нарушения зрения (двоение в глазах, мелькание «мушек перед глазами).</w:t>
      </w:r>
    </w:p>
    <w:p>
      <w:pPr>
        <w:pStyle w:val="1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542"/>
        </w:tabs>
        <w:bidi w:val="0"/>
        <w:spacing w:before="0" w:after="0" w:line="240" w:lineRule="exact"/>
        <w:ind w:left="17" w:leftChars="7" w:right="0" w:firstLine="698" w:firstLineChars="291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Шум в ушах.</w:t>
      </w: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17" w:leftChars="7" w:right="440" w:firstLine="699" w:firstLineChars="291"/>
        <w:jc w:val="both"/>
        <w:rPr>
          <w:b/>
          <w:bCs/>
        </w:rPr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Какие цифры артериального давления следует считать нормальными, а какие повышенными?</w:t>
      </w: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17" w:leftChars="7" w:right="440" w:firstLine="698" w:firstLineChars="291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АД 140/90 мм рт. ст. и выше у лиц, не принимающих лекарств, снижающих АД, считается повышенным.</w:t>
      </w: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17" w:leftChars="7" w:right="440" w:firstLine="698" w:firstLineChars="291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АД &lt;120/80 мм рт. ст. - оптимальное. Риск развития сердечно-сосудистых осложнений наименьший.</w:t>
      </w: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0" w:line="240" w:lineRule="exact"/>
        <w:ind w:left="17" w:leftChars="7" w:right="0" w:firstLine="698" w:firstLineChars="291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АД &lt;130/85 мм рт. ст. - нормальное АД у мужчин и женщин старше 18 лет.</w:t>
      </w: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0" w:line="274" w:lineRule="exact"/>
        <w:ind w:left="17" w:leftChars="7" w:right="420" w:firstLine="698" w:firstLineChars="291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АД 130-139/85-89 мм рт. ст. - пороговое нормальное, риск сердечно-сосудистых осложнений несколько повышается.</w:t>
      </w: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0" w:line="240" w:lineRule="exact"/>
        <w:ind w:left="17" w:leftChars="7" w:right="0" w:firstLine="698" w:firstLineChars="291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Как измерять давление</w:t>
      </w:r>
    </w:p>
    <w:p>
      <w:pPr>
        <w:pStyle w:val="1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589"/>
        </w:tabs>
        <w:bidi w:val="0"/>
        <w:spacing w:before="0" w:after="0" w:line="283" w:lineRule="exact"/>
        <w:ind w:left="17" w:leftChars="7" w:right="420" w:firstLine="698" w:firstLineChars="291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Чтобы получить правильный результат, нужно проводить процедуру минимум 2 раза в день - утром натощак и вечером, в течение двух недель.</w:t>
      </w:r>
    </w:p>
    <w:p>
      <w:pPr>
        <w:pStyle w:val="1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575"/>
        </w:tabs>
        <w:bidi w:val="0"/>
        <w:spacing w:before="0" w:after="0" w:line="283" w:lineRule="exact"/>
        <w:ind w:left="17" w:leftChars="7" w:right="420" w:firstLine="698" w:firstLineChars="291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За полчаса до измерения АД нельзя курить, переохлаждаться, делать какие-либо физические упражнения и волноваться. Только в этом случае показатели вашего кровяного давления будут соответствовать истине.</w:t>
      </w:r>
    </w:p>
    <w:p>
      <w:pPr>
        <w:pStyle w:val="1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584"/>
        </w:tabs>
        <w:bidi w:val="0"/>
        <w:spacing w:before="0" w:after="0" w:line="278" w:lineRule="exact"/>
        <w:ind w:left="17" w:leftChars="7" w:right="420" w:firstLine="698" w:firstLineChars="291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Если показатели различаются в течение дня - верхний на 20 мм, а нижний на 10 мм, ничего страшного. Это суточные колебания АД. Во время сна оно ниже, к утру возрастает и затем повышается в течение дня.</w:t>
      </w:r>
    </w:p>
    <w:p>
      <w:pPr>
        <w:pStyle w:val="1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575"/>
        </w:tabs>
        <w:bidi w:val="0"/>
        <w:spacing w:before="0" w:after="0" w:line="264" w:lineRule="exact"/>
        <w:ind w:left="17" w:leftChars="7" w:right="420" w:firstLine="698" w:firstLineChars="291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Если суточные перепады АД более резкие, стоит насторожиться. Это уже один из признаков артериальной гипертонии.</w:t>
      </w: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0" w:line="274" w:lineRule="exact"/>
        <w:ind w:left="17" w:leftChars="7" w:right="420" w:firstLine="699" w:firstLineChars="291"/>
        <w:jc w:val="both"/>
        <w:rPr>
          <w:b/>
          <w:bCs/>
        </w:rPr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Причины развития гипертонической болезни до сих пор остаются неясными. Однако есть факторы, которые увеличивают риск развития гипертонической болезни. К ним относятся:</w:t>
      </w:r>
    </w:p>
    <w:p>
      <w:pPr>
        <w:pStyle w:val="1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584"/>
        </w:tabs>
        <w:bidi w:val="0"/>
        <w:spacing w:before="0" w:after="0" w:line="283" w:lineRule="exact"/>
        <w:ind w:left="17" w:leftChars="7" w:right="420" w:firstLine="698" w:firstLineChars="291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Наследственность - люди, у которых есть родственники, больные гипертонической болезнью, наиболее предрасположены к развитию этой патологии;</w:t>
      </w:r>
    </w:p>
    <w:p>
      <w:pPr>
        <w:pStyle w:val="1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579"/>
        </w:tabs>
        <w:bidi w:val="0"/>
        <w:spacing w:before="0" w:after="0" w:line="283" w:lineRule="exact"/>
        <w:ind w:left="17" w:leftChars="7" w:right="420" w:firstLine="698" w:firstLineChars="291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Избыточная масса тела, малоподвижный образ жизни - у людей с повышенным индексом массы тела, ведущих малоподвижный, сидячий образ жизни риск развития артериальной гипертонии на 20-50 % выше, чем у людей активных, занимающихся физическими тренировками;</w:t>
      </w:r>
    </w:p>
    <w:p>
      <w:pPr>
        <w:pStyle w:val="1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677"/>
        </w:tabs>
        <w:bidi w:val="0"/>
        <w:spacing w:before="0" w:after="0" w:line="283" w:lineRule="exact"/>
        <w:ind w:left="17" w:leftChars="7" w:right="420" w:firstLine="698" w:firstLineChars="291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Употребление алкоголя - чрезмерное употребление спиртных напитков способствует артериальной гипертонии;</w:t>
      </w:r>
    </w:p>
    <w:p>
      <w:pPr>
        <w:pStyle w:val="1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677"/>
        </w:tabs>
        <w:bidi w:val="0"/>
        <w:spacing w:before="0" w:after="0" w:line="283" w:lineRule="exact"/>
        <w:ind w:left="17" w:leftChars="7" w:right="420" w:firstLine="698" w:firstLineChars="291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Употребление большого количества соли в пищу способствует повышению давления;</w:t>
      </w:r>
    </w:p>
    <w:p>
      <w:pPr>
        <w:pStyle w:val="1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570"/>
        </w:tabs>
        <w:bidi w:val="0"/>
        <w:spacing w:before="0" w:after="0" w:line="283" w:lineRule="exact"/>
        <w:ind w:left="17" w:leftChars="7" w:right="0" w:firstLine="698" w:firstLineChars="291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Несбалансированное питание с обилием излишне калорийной пищи;</w:t>
      </w:r>
    </w:p>
    <w:p>
      <w:pPr>
        <w:pStyle w:val="1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565"/>
        </w:tabs>
        <w:bidi w:val="0"/>
        <w:spacing w:before="0" w:after="0" w:line="283" w:lineRule="exact"/>
        <w:ind w:left="17" w:leftChars="7" w:right="0" w:firstLine="698" w:firstLineChars="291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Курение;</w:t>
      </w:r>
    </w:p>
    <w:p>
      <w:pPr>
        <w:pStyle w:val="1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565"/>
        </w:tabs>
        <w:bidi w:val="0"/>
        <w:spacing w:before="0" w:after="0" w:line="283" w:lineRule="exact"/>
        <w:ind w:left="17" w:leftChars="7" w:right="0" w:firstLine="698" w:firstLineChars="291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Стрессы;</w:t>
      </w: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0" w:line="283" w:lineRule="exact"/>
        <w:ind w:left="17" w:leftChars="7" w:right="420" w:firstLine="698" w:firstLineChars="291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Первым и важнейшим условием успешной профилактики и лечения гипертонической болезни является ее выявление на ранних стадиях.</w:t>
      </w: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0" w:line="283" w:lineRule="exact"/>
        <w:ind w:left="17" w:leftChars="7" w:right="420" w:firstLine="698" w:firstLineChars="291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В текущем году в Ярославской области продолжается проведение диспансеризации и медицинских профилактических осмотров взрослого населения. Отличительные особенности программы заключаются в ее участковом принципе и в процедуре коррекции факторов риска хронических неинфекционных заболеваний, которая должна происходить в рамках диспансеризации в качестве углубленного профилактического консультирования (индивидуального или группового) на 2-м этапе. Данная коррекция во многом направлена на изменение образа жизни человека, что в сочетании с другими стратегиями по снижению факторов риска, такими как контроль артериального давления, уровня глюкозы и липидов в крови, позволит увеличить продолжительность здоровой жизни. Основной фокус мероприятий направлен на раннее выявление и профилактику заболеваний сердечно-сосудистой системы, в том числе артериальной гипертонии.</w:t>
      </w: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0" w:line="283" w:lineRule="exact"/>
        <w:ind w:left="17" w:leftChars="7" w:right="420" w:firstLine="698" w:firstLineChars="291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В государственных медицинских организациях Ярославской области в 2017 году обучено в школах здоровья для пациентов по профилактике артериальной гипертонии 7675 человек, в 2018 году - 8041 человек.</w:t>
      </w: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0" w:line="283" w:lineRule="exact"/>
        <w:ind w:left="17" w:leftChars="7" w:right="0" w:firstLine="698" w:firstLineChars="291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В регионе работают 5 центров здоровья для взрослых, где каждый желающий</w:t>
      </w: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0" w:line="293" w:lineRule="exact"/>
        <w:ind w:left="17" w:leftChars="7" w:right="180" w:firstLine="698" w:firstLineChars="291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вместе с комплексным обследованием и выявлением артериальной гипертонии на ранних стадиях, может получить рекомендации по ведению здорового образа жизни и профилактике хронических неинфекционных заболеваний.</w:t>
      </w: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0" w:line="283" w:lineRule="exact"/>
        <w:ind w:left="17" w:leftChars="7" w:right="180" w:firstLine="699" w:firstLineChars="291"/>
        <w:jc w:val="both"/>
        <w:rPr>
          <w:b/>
          <w:bCs/>
        </w:rPr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Существуют меры, которые снижают риск развития артериальной гипертонии, а в случае наличия заболевания дают хороший эффект в сочетании с медикаментозным лечением:</w:t>
      </w:r>
    </w:p>
    <w:p>
      <w:pPr>
        <w:pStyle w:val="1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831"/>
        </w:tabs>
        <w:bidi w:val="0"/>
        <w:spacing w:before="0" w:after="0" w:line="283" w:lineRule="exact"/>
        <w:ind w:left="17" w:leftChars="7" w:right="180" w:firstLine="698" w:firstLineChars="291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Ограничение употребления поваренной соли до 5 грамм в день, включая соль для приготовления пищи. Этого легко добиться, если попросить домашних не досаливать пищу и брать с собой еду из дома. Соблюдение этого правила может нормализовать артериальное давление без помощи лекарств, если болезнь не зашла далеко.</w:t>
      </w:r>
    </w:p>
    <w:p>
      <w:pPr>
        <w:pStyle w:val="1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807"/>
        </w:tabs>
        <w:bidi w:val="0"/>
        <w:spacing w:before="0" w:after="0" w:line="288" w:lineRule="exact"/>
        <w:ind w:left="17" w:leftChars="7" w:right="180" w:firstLine="698" w:firstLineChars="291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Благоприятно влияют на давление калий и магний. Калий препятствует возникновению аритмий. Он содержится в картофеле, сливах, кисломолочных продуктах. Магний расширяет сосуды, успокаивает нервную систему.</w:t>
      </w:r>
    </w:p>
    <w:p>
      <w:pPr>
        <w:pStyle w:val="1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817"/>
        </w:tabs>
        <w:bidi w:val="0"/>
        <w:spacing w:before="0" w:after="0" w:line="288" w:lineRule="exact"/>
        <w:ind w:left="17" w:leftChars="7" w:right="180" w:firstLine="698" w:firstLineChars="291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Чаще ешьте курагу, шпинат, гречневую, пшенную и овсяную каши, фасоль, чернослив, финики, персики, арбузы, свеклу, кабачки, баклажаны, зелень, орехи. При этом нужно помнить, что пищу, богатую калием и магнием, нельзя сочетать с молоком и молочными продуктами.</w:t>
      </w:r>
    </w:p>
    <w:p>
      <w:pPr>
        <w:pStyle w:val="1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807"/>
        </w:tabs>
        <w:bidi w:val="0"/>
        <w:spacing w:before="0" w:after="0" w:line="288" w:lineRule="exact"/>
        <w:ind w:left="17" w:leftChars="7" w:right="180" w:firstLine="698" w:firstLineChars="291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Каждый день в меню должны быть овощи и фрукты, предпочтительно в свежем виде, - не менее 400 граммов. Укрепляет стенки сосудов и витамин С. Ешьте апельсины и лимоны, квашеную капусту, сладкий перец, черную смородину, настой шиповника.</w:t>
      </w: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0" w:line="288" w:lineRule="exact"/>
        <w:ind w:left="17" w:leftChars="7" w:right="180" w:firstLine="698" w:firstLineChars="291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• Отказ от курения. Каждая выкуренная сигарета вызывает кратковременное, но значительное повышение артериального давления (АД), что вредно влияет на эластичность сосудов. Тем же эффектом обладает и потребление алкоголя не более 60 г. в день.</w:t>
      </w:r>
    </w:p>
    <w:p>
      <w:pPr>
        <w:pStyle w:val="1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817"/>
        </w:tabs>
        <w:bidi w:val="0"/>
        <w:spacing w:before="0" w:after="0" w:line="288" w:lineRule="exact"/>
        <w:ind w:left="17" w:leftChars="7" w:right="180" w:firstLine="698" w:firstLineChars="291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Снижение избыточного веса. Риск развития гипертонии в 6 раз выше у тех, кто страдает излишним весом. Поэтому больше двигайтесь. Самые доступные и безопасные виды физической нагрузки - плавание и ходьба по часу в день. Также показаны езда на велосипеде, ходьба на лыжах. А вот резко взятый старт в спортклубе при склонности к гипертонии может спровоцировать сердечный приступ.</w:t>
      </w:r>
    </w:p>
    <w:p>
      <w:pPr>
        <w:pStyle w:val="1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807"/>
        </w:tabs>
        <w:bidi w:val="0"/>
        <w:spacing w:before="0" w:after="0" w:line="288" w:lineRule="exact"/>
        <w:ind w:left="17" w:leftChars="7" w:right="180" w:firstLine="698" w:firstLineChars="291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Релаксационная терапия (различные методики, снимающие психоэмоциональное напряжение), борьба с хроническим стрессом.</w:t>
      </w:r>
    </w:p>
    <w:p>
      <w:pPr>
        <w:pStyle w:val="1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817"/>
        </w:tabs>
        <w:bidi w:val="0"/>
        <w:spacing w:before="0" w:after="0" w:line="288" w:lineRule="exact"/>
        <w:ind w:left="17" w:leftChars="7" w:right="180" w:firstLine="698" w:firstLineChars="291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Пациентам с повышенным АД не рекомендуется работа в ночную смену, шумная обстановка, труд, связанный с частыми командировками, психоэмоциональные перегрузки. Правильный режим дня предусматривает уменьшение времени работы с компьютером, отказ от длительного просмотра телепередач, полноценный ночной сон.</w:t>
      </w: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0" w:line="298" w:lineRule="exact"/>
        <w:ind w:left="17" w:leftChars="7" w:right="180" w:firstLine="698" w:firstLineChars="291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Как долго надо лечить артериальную гипертонию? Можно ли делать «перерывы» в ее лечении?</w:t>
      </w: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0" w:line="283" w:lineRule="exact"/>
        <w:ind w:left="17" w:leftChars="7" w:right="180" w:firstLine="699" w:firstLineChars="291"/>
        <w:jc w:val="both"/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Артериальная гипертония</w:t>
      </w: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 xml:space="preserve"> - хроническое заболевание. Очень часто пациенты принимают гипотензивные таблетки лишь в момент, когда при измерении артериального давления фиксируют его повышение или у них появляются неприятные ощущения (боль в затылке, головокружение, тошнота, носовые кровотечения или даже боли в области сердце). Достигнув нормальных цифр артериального давления, через два-три дня человек прекращает прием препарата. Это очень серьезное заблуждение! Только ежедневный пожизненный прием</w:t>
      </w: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0" w:line="293" w:lineRule="exact"/>
        <w:ind w:left="17" w:leftChars="7" w:right="380" w:firstLine="698" w:firstLineChars="291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гипотензивных препаратов под ежедневным контролем уровня артериального давления и достижения его нормального уровня гарантирует реальную профилактику инфаркта миокарда и инсульта.</w:t>
      </w: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0" w:line="283" w:lineRule="exact"/>
        <w:ind w:left="17" w:leftChars="7" w:right="380" w:firstLine="698" w:firstLineChars="291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Врачи давно заметили, что для гипертоников существует «закон половинок». Половина пациентов не знает о своем заболевании, а из тех, кто знает, лишь половина лечится, а из тех, кто лечится, лишь половина делает это правильно. Постарайтесь попасть в число тех, кто вовремя узнает о своем недуге и своевременно и правильно лечится.</w:t>
      </w: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0" w:line="283" w:lineRule="exact"/>
        <w:ind w:left="17" w:leftChars="7" w:right="380" w:firstLine="698" w:firstLineChars="291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Стабильное повышение артериального давления впервые может быть выявлено в любом возрасте. У пожилых диагностируется гораздо чаще, чем у молодых людей. У лиц 20-30 лет гипертонию выявляют у каждого десятого человека, у лиц 40-50 лет - у каждого пятого, среди людей старше 60 лет двое из трех имеют повышенное кровяное давление. Определить, когда появляется артериальная гипертония, практически невозможно.</w:t>
      </w: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0" w:line="283" w:lineRule="exact"/>
        <w:ind w:left="17" w:leftChars="7" w:right="380" w:firstLine="698" w:firstLineChars="291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Единственным способом выявления гипертонии является регулярное измерение артериального давления не только при плохом самочувствии, но и при отсутствии жалоб.</w:t>
      </w: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0" w:line="283" w:lineRule="exact"/>
        <w:ind w:left="17" w:leftChars="7" w:right="380" w:firstLine="698" w:firstLineChars="291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Достоверные результаты при измерении АД могут быть получены при соблюдении основных правил в отношении не только тонометра, но также самого пациента и окружающей его обстановки.</w:t>
      </w: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236" w:line="283" w:lineRule="exact"/>
        <w:ind w:left="17" w:leftChars="7" w:right="380" w:firstLine="698" w:firstLineChars="291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lang w:val="ru-RU" w:eastAsia="ru-RU" w:bidi="ru-RU"/>
        </w:rPr>
        <w:t>Позитивный настрой, физическая активность, рациональное питание, правильный выбор метода лечения, регулярный прием лекарственных препаратов - вот составляющие успеха в борьбе с высоким давлением.</w:t>
      </w:r>
    </w:p>
    <w:sectPr>
      <w:headerReference r:id="rId5" w:type="default"/>
      <w:pgSz w:w="11900" w:h="16840"/>
      <w:pgMar w:top="1328" w:right="406" w:bottom="853" w:left="1765" w:header="0" w:footer="3" w:gutter="0"/>
      <w:cols w:space="72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Tahoma">
    <w:panose1 w:val="020B0604030504040204"/>
    <w:charset w:val="86"/>
    <w:family w:val="auto"/>
    <w:pitch w:val="default"/>
    <w:sig w:usb0="E1002EFF" w:usb1="C000605B" w:usb2="00000029" w:usb3="00000000" w:csb0="200101FF" w:csb1="2028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3208E"/>
    <w:multiLevelType w:val="singleLevel"/>
    <w:tmpl w:val="0053208E"/>
    <w:lvl w:ilvl="0" w:tentative="0">
      <w:start w:val="1"/>
      <w:numFmt w:val="bullet"/>
      <w:lvlText w:val="•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documentProtection w:enforcement="0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2A79EE"/>
    <w:rsid w:val="5E0706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ahoma" w:hAnsi="Tahoma" w:eastAsia="Tahoma" w:cs="Tahoma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ahoma" w:hAnsi="Tahoma" w:eastAsia="Tahoma" w:cs="Tahoma"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default="1" w:styleId="2">
    <w:name w:val="Default Paragraph Font"/>
    <w:uiPriority w:val="0"/>
    <w:rPr>
      <w:rFonts w:ascii="Tahoma" w:hAnsi="Tahoma" w:eastAsia="Tahoma" w:cs="Tahoma"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uiPriority w:val="0"/>
    <w:rPr>
      <w:color w:val="0066CC"/>
      <w:u w:val="single"/>
    </w:rPr>
  </w:style>
  <w:style w:type="character" w:customStyle="1" w:styleId="5">
    <w:name w:val="Основной текст (3) Exact"/>
    <w:basedOn w:val="2"/>
    <w:link w:val="6"/>
    <w:uiPriority w:val="0"/>
    <w:rPr>
      <w:rFonts w:ascii="Times New Roman" w:hAnsi="Times New Roman" w:eastAsia="Times New Roman" w:cs="Times New Roman"/>
      <w:i/>
      <w:iCs/>
      <w:u w:val="none"/>
      <w:lang w:val="en-US" w:eastAsia="en-US" w:bidi="en-US"/>
    </w:rPr>
  </w:style>
  <w:style w:type="paragraph" w:customStyle="1" w:styleId="6">
    <w:name w:val="Основной текст (3)"/>
    <w:basedOn w:val="1"/>
    <w:link w:val="5"/>
    <w:qFormat/>
    <w:uiPriority w:val="0"/>
    <w:pPr>
      <w:widowControl w:val="0"/>
      <w:shd w:val="clear" w:color="auto" w:fill="FFFFFF"/>
      <w:spacing w:line="0" w:lineRule="exact"/>
    </w:pPr>
    <w:rPr>
      <w:rFonts w:ascii="Times New Roman" w:hAnsi="Times New Roman" w:eastAsia="Times New Roman" w:cs="Times New Roman"/>
      <w:i/>
      <w:iCs/>
      <w:u w:val="none"/>
      <w:lang w:val="en-US" w:eastAsia="en-US" w:bidi="en-US"/>
    </w:rPr>
  </w:style>
  <w:style w:type="character" w:customStyle="1" w:styleId="7">
    <w:name w:val="Основной текст (2) Exact"/>
    <w:basedOn w:val="2"/>
    <w:qFormat/>
    <w:uiPriority w:val="0"/>
    <w:rPr>
      <w:rFonts w:ascii="Times New Roman" w:hAnsi="Times New Roman" w:eastAsia="Times New Roman" w:cs="Times New Roman"/>
      <w:u w:val="none"/>
    </w:rPr>
  </w:style>
  <w:style w:type="character" w:customStyle="1" w:styleId="8">
    <w:name w:val="Основной текст (2) + Курсив Exact"/>
    <w:basedOn w:val="9"/>
    <w:uiPriority w:val="0"/>
    <w:rPr>
      <w:i/>
      <w:iCs/>
    </w:rPr>
  </w:style>
  <w:style w:type="character" w:customStyle="1" w:styleId="9">
    <w:name w:val="Основной текст (2)_"/>
    <w:basedOn w:val="2"/>
    <w:link w:val="10"/>
    <w:qFormat/>
    <w:uiPriority w:val="0"/>
    <w:rPr>
      <w:rFonts w:ascii="Times New Roman" w:hAnsi="Times New Roman" w:eastAsia="Times New Roman" w:cs="Times New Roman"/>
      <w:u w:val="none"/>
    </w:rPr>
  </w:style>
  <w:style w:type="paragraph" w:customStyle="1" w:styleId="10">
    <w:name w:val="Основной текст (2)"/>
    <w:basedOn w:val="1"/>
    <w:link w:val="9"/>
    <w:qFormat/>
    <w:uiPriority w:val="0"/>
    <w:pPr>
      <w:widowControl w:val="0"/>
      <w:shd w:val="clear" w:color="auto" w:fill="FFFFFF"/>
      <w:spacing w:line="0" w:lineRule="exact"/>
    </w:pPr>
    <w:rPr>
      <w:rFonts w:ascii="Times New Roman" w:hAnsi="Times New Roman" w:eastAsia="Times New Roman" w:cs="Times New Roman"/>
      <w:u w:val="none"/>
    </w:rPr>
  </w:style>
  <w:style w:type="character" w:customStyle="1" w:styleId="11">
    <w:name w:val="Основной текст (4) Exact"/>
    <w:basedOn w:val="2"/>
    <w:link w:val="12"/>
    <w:uiPriority w:val="0"/>
    <w:rPr>
      <w:rFonts w:ascii="Georgia" w:hAnsi="Georgia" w:eastAsia="Georgia" w:cs="Georgia"/>
      <w:b/>
      <w:bCs/>
      <w:i/>
      <w:iCs/>
      <w:spacing w:val="-60"/>
      <w:sz w:val="32"/>
      <w:szCs w:val="32"/>
      <w:u w:val="none"/>
      <w:lang w:val="en-US" w:eastAsia="en-US" w:bidi="en-US"/>
    </w:rPr>
  </w:style>
  <w:style w:type="paragraph" w:customStyle="1" w:styleId="12">
    <w:name w:val="Основной текст (4)"/>
    <w:basedOn w:val="1"/>
    <w:link w:val="11"/>
    <w:qFormat/>
    <w:uiPriority w:val="0"/>
    <w:pPr>
      <w:widowControl w:val="0"/>
      <w:shd w:val="clear" w:color="auto" w:fill="FFFFFF"/>
      <w:spacing w:line="0" w:lineRule="exact"/>
    </w:pPr>
    <w:rPr>
      <w:rFonts w:ascii="Georgia" w:hAnsi="Georgia" w:eastAsia="Georgia" w:cs="Georgia"/>
      <w:b/>
      <w:bCs/>
      <w:i/>
      <w:iCs/>
      <w:spacing w:val="-60"/>
      <w:sz w:val="32"/>
      <w:szCs w:val="32"/>
      <w:u w:val="none"/>
      <w:lang w:val="en-US" w:eastAsia="en-US" w:bidi="en-US"/>
    </w:rPr>
  </w:style>
  <w:style w:type="character" w:customStyle="1" w:styleId="13">
    <w:name w:val="Основной текст (5) Exact"/>
    <w:basedOn w:val="2"/>
    <w:link w:val="14"/>
    <w:uiPriority w:val="0"/>
    <w:rPr>
      <w:rFonts w:ascii="Times New Roman" w:hAnsi="Times New Roman" w:eastAsia="Times New Roman" w:cs="Times New Roman"/>
      <w:b/>
      <w:bCs/>
      <w:sz w:val="82"/>
      <w:szCs w:val="82"/>
      <w:u w:val="none"/>
    </w:rPr>
  </w:style>
  <w:style w:type="paragraph" w:customStyle="1" w:styleId="14">
    <w:name w:val="Основной текст (5)"/>
    <w:basedOn w:val="1"/>
    <w:link w:val="13"/>
    <w:qFormat/>
    <w:uiPriority w:val="0"/>
    <w:pPr>
      <w:widowControl w:val="0"/>
      <w:shd w:val="clear" w:color="auto" w:fill="FFFFFF"/>
      <w:spacing w:line="0" w:lineRule="exact"/>
    </w:pPr>
    <w:rPr>
      <w:rFonts w:ascii="Times New Roman" w:hAnsi="Times New Roman" w:eastAsia="Times New Roman" w:cs="Times New Roman"/>
      <w:b/>
      <w:bCs/>
      <w:sz w:val="82"/>
      <w:szCs w:val="82"/>
      <w:u w:val="none"/>
    </w:rPr>
  </w:style>
  <w:style w:type="character" w:customStyle="1" w:styleId="15">
    <w:name w:val="Основной текст (6) Exact"/>
    <w:basedOn w:val="2"/>
    <w:link w:val="16"/>
    <w:qFormat/>
    <w:uiPriority w:val="0"/>
    <w:rPr>
      <w:rFonts w:ascii="Times New Roman" w:hAnsi="Times New Roman" w:eastAsia="Times New Roman" w:cs="Times New Roman"/>
      <w:b/>
      <w:bCs/>
      <w:sz w:val="20"/>
      <w:szCs w:val="20"/>
      <w:u w:val="none"/>
    </w:rPr>
  </w:style>
  <w:style w:type="paragraph" w:customStyle="1" w:styleId="16">
    <w:name w:val="Основной текст (6)"/>
    <w:basedOn w:val="1"/>
    <w:link w:val="15"/>
    <w:qFormat/>
    <w:uiPriority w:val="0"/>
    <w:pPr>
      <w:widowControl w:val="0"/>
      <w:shd w:val="clear" w:color="auto" w:fill="FFFFFF"/>
      <w:spacing w:line="221" w:lineRule="exact"/>
      <w:jc w:val="center"/>
    </w:pPr>
    <w:rPr>
      <w:rFonts w:ascii="Times New Roman" w:hAnsi="Times New Roman" w:eastAsia="Times New Roman" w:cs="Times New Roman"/>
      <w:b/>
      <w:bCs/>
      <w:sz w:val="20"/>
      <w:szCs w:val="20"/>
      <w:u w:val="none"/>
    </w:rPr>
  </w:style>
  <w:style w:type="character" w:customStyle="1" w:styleId="17">
    <w:name w:val="Основной текст (6) Exact1"/>
    <w:basedOn w:val="15"/>
    <w:qFormat/>
    <w:uiPriority w:val="0"/>
    <w:rPr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18">
    <w:name w:val="Основной текст (7) Exact"/>
    <w:basedOn w:val="2"/>
    <w:link w:val="19"/>
    <w:qFormat/>
    <w:uiPriority w:val="0"/>
    <w:rPr>
      <w:rFonts w:ascii="Times New Roman" w:hAnsi="Times New Roman" w:eastAsia="Times New Roman" w:cs="Times New Roman"/>
      <w:b/>
      <w:bCs/>
      <w:sz w:val="19"/>
      <w:szCs w:val="19"/>
      <w:u w:val="none"/>
    </w:rPr>
  </w:style>
  <w:style w:type="paragraph" w:customStyle="1" w:styleId="19">
    <w:name w:val="Основной текст (7)"/>
    <w:basedOn w:val="1"/>
    <w:link w:val="18"/>
    <w:qFormat/>
    <w:uiPriority w:val="0"/>
    <w:pPr>
      <w:widowControl w:val="0"/>
      <w:shd w:val="clear" w:color="auto" w:fill="FFFFFF"/>
      <w:spacing w:line="221" w:lineRule="exact"/>
      <w:jc w:val="center"/>
    </w:pPr>
    <w:rPr>
      <w:rFonts w:ascii="Times New Roman" w:hAnsi="Times New Roman" w:eastAsia="Times New Roman" w:cs="Times New Roman"/>
      <w:b/>
      <w:bCs/>
      <w:sz w:val="19"/>
      <w:szCs w:val="19"/>
      <w:u w:val="none"/>
    </w:rPr>
  </w:style>
  <w:style w:type="character" w:customStyle="1" w:styleId="20">
    <w:name w:val="Основной текст (8) Exact"/>
    <w:basedOn w:val="2"/>
    <w:link w:val="21"/>
    <w:uiPriority w:val="0"/>
    <w:rPr>
      <w:rFonts w:ascii="Times New Roman" w:hAnsi="Times New Roman" w:eastAsia="Times New Roman" w:cs="Times New Roman"/>
      <w:sz w:val="19"/>
      <w:szCs w:val="19"/>
      <w:u w:val="none"/>
    </w:rPr>
  </w:style>
  <w:style w:type="paragraph" w:customStyle="1" w:styleId="21">
    <w:name w:val="Основной текст (8)"/>
    <w:basedOn w:val="1"/>
    <w:link w:val="20"/>
    <w:uiPriority w:val="0"/>
    <w:pPr>
      <w:widowControl w:val="0"/>
      <w:shd w:val="clear" w:color="auto" w:fill="FFFFFF"/>
      <w:spacing w:line="221" w:lineRule="exact"/>
      <w:jc w:val="center"/>
    </w:pPr>
    <w:rPr>
      <w:rFonts w:ascii="Times New Roman" w:hAnsi="Times New Roman" w:eastAsia="Times New Roman" w:cs="Times New Roman"/>
      <w:sz w:val="19"/>
      <w:szCs w:val="19"/>
      <w:u w:val="none"/>
    </w:rPr>
  </w:style>
  <w:style w:type="character" w:customStyle="1" w:styleId="22">
    <w:name w:val="Основной текст (9) Exact"/>
    <w:basedOn w:val="2"/>
    <w:link w:val="23"/>
    <w:qFormat/>
    <w:uiPriority w:val="0"/>
    <w:rPr>
      <w:rFonts w:ascii="Times New Roman" w:hAnsi="Times New Roman" w:eastAsia="Times New Roman" w:cs="Times New Roman"/>
      <w:i/>
      <w:iCs/>
      <w:spacing w:val="-20"/>
      <w:sz w:val="23"/>
      <w:szCs w:val="23"/>
      <w:u w:val="none"/>
    </w:rPr>
  </w:style>
  <w:style w:type="paragraph" w:customStyle="1" w:styleId="23">
    <w:name w:val="Основной текст (9)"/>
    <w:basedOn w:val="1"/>
    <w:link w:val="22"/>
    <w:qFormat/>
    <w:uiPriority w:val="0"/>
    <w:pPr>
      <w:widowControl w:val="0"/>
      <w:shd w:val="clear" w:color="auto" w:fill="FFFFFF"/>
      <w:spacing w:after="120" w:line="0" w:lineRule="exact"/>
      <w:jc w:val="both"/>
    </w:pPr>
    <w:rPr>
      <w:rFonts w:ascii="Times New Roman" w:hAnsi="Times New Roman" w:eastAsia="Times New Roman" w:cs="Times New Roman"/>
      <w:i/>
      <w:iCs/>
      <w:spacing w:val="-20"/>
      <w:sz w:val="23"/>
      <w:szCs w:val="23"/>
      <w:u w:val="none"/>
    </w:rPr>
  </w:style>
  <w:style w:type="character" w:customStyle="1" w:styleId="24">
    <w:name w:val="Основной текст (9) + Не курсив"/>
    <w:basedOn w:val="22"/>
    <w:qFormat/>
    <w:uiPriority w:val="0"/>
    <w:rPr>
      <w:color w:val="000000"/>
      <w:spacing w:val="0"/>
      <w:w w:val="100"/>
      <w:position w:val="0"/>
      <w:sz w:val="23"/>
      <w:szCs w:val="23"/>
      <w:lang w:val="ru-RU" w:eastAsia="ru-RU" w:bidi="ru-RU"/>
    </w:rPr>
  </w:style>
  <w:style w:type="character" w:customStyle="1" w:styleId="25">
    <w:name w:val="Основной текст (9) Exact1"/>
    <w:basedOn w:val="22"/>
    <w:uiPriority w:val="0"/>
    <w:rPr>
      <w:color w:val="000000"/>
      <w:w w:val="100"/>
      <w:position w:val="0"/>
      <w:u w:val="single"/>
      <w:lang w:val="ru-RU" w:eastAsia="ru-RU" w:bidi="ru-RU"/>
    </w:rPr>
  </w:style>
  <w:style w:type="character" w:customStyle="1" w:styleId="26">
    <w:name w:val="Основной текст (8) + Полужирный"/>
    <w:basedOn w:val="20"/>
    <w:qFormat/>
    <w:uiPriority w:val="0"/>
    <w:rPr>
      <w:b/>
      <w:bCs/>
      <w:i/>
      <w:iCs/>
      <w:color w:val="000000"/>
      <w:spacing w:val="0"/>
      <w:w w:val="100"/>
      <w:position w:val="0"/>
      <w:lang w:val="ru-RU" w:eastAsia="ru-RU" w:bidi="ru-RU"/>
    </w:rPr>
  </w:style>
  <w:style w:type="character" w:customStyle="1" w:styleId="27">
    <w:name w:val="Заголовок №1 Exact"/>
    <w:basedOn w:val="2"/>
    <w:link w:val="28"/>
    <w:uiPriority w:val="0"/>
    <w:rPr>
      <w:rFonts w:ascii="Times New Roman" w:hAnsi="Times New Roman" w:eastAsia="Times New Roman" w:cs="Times New Roman"/>
      <w:b/>
      <w:bCs/>
      <w:sz w:val="82"/>
      <w:szCs w:val="82"/>
      <w:u w:val="none"/>
    </w:rPr>
  </w:style>
  <w:style w:type="paragraph" w:customStyle="1" w:styleId="28">
    <w:name w:val="Заголовок №1"/>
    <w:basedOn w:val="1"/>
    <w:link w:val="27"/>
    <w:qFormat/>
    <w:uiPriority w:val="0"/>
    <w:pPr>
      <w:widowControl w:val="0"/>
      <w:shd w:val="clear" w:color="auto" w:fill="FFFFFF"/>
      <w:spacing w:line="0" w:lineRule="exact"/>
      <w:outlineLvl w:val="0"/>
    </w:pPr>
    <w:rPr>
      <w:rFonts w:ascii="Times New Roman" w:hAnsi="Times New Roman" w:eastAsia="Times New Roman" w:cs="Times New Roman"/>
      <w:b/>
      <w:bCs/>
      <w:sz w:val="82"/>
      <w:szCs w:val="82"/>
      <w:u w:val="none"/>
    </w:rPr>
  </w:style>
  <w:style w:type="character" w:customStyle="1" w:styleId="29">
    <w:name w:val="Заголовок №1 + 10 pt"/>
    <w:basedOn w:val="27"/>
    <w:qFormat/>
    <w:uiPriority w:val="0"/>
    <w:rPr>
      <w:i/>
      <w:iCs/>
      <w:color w:val="000000"/>
      <w:spacing w:val="70"/>
      <w:w w:val="100"/>
      <w:position w:val="0"/>
      <w:sz w:val="20"/>
      <w:szCs w:val="20"/>
      <w:lang w:val="ru-RU" w:eastAsia="ru-RU" w:bidi="ru-RU"/>
    </w:rPr>
  </w:style>
  <w:style w:type="character" w:customStyle="1" w:styleId="30">
    <w:name w:val="Заголовок №2 Exact"/>
    <w:basedOn w:val="2"/>
    <w:link w:val="31"/>
    <w:qFormat/>
    <w:uiPriority w:val="0"/>
    <w:rPr>
      <w:rFonts w:ascii="Times New Roman" w:hAnsi="Times New Roman" w:eastAsia="Times New Roman" w:cs="Times New Roman"/>
      <w:i/>
      <w:iCs/>
      <w:spacing w:val="70"/>
      <w:sz w:val="20"/>
      <w:szCs w:val="20"/>
      <w:u w:val="none"/>
    </w:rPr>
  </w:style>
  <w:style w:type="paragraph" w:customStyle="1" w:styleId="31">
    <w:name w:val="Заголовок №2"/>
    <w:basedOn w:val="1"/>
    <w:link w:val="30"/>
    <w:qFormat/>
    <w:uiPriority w:val="0"/>
    <w:pPr>
      <w:widowControl w:val="0"/>
      <w:shd w:val="clear" w:color="auto" w:fill="FFFFFF"/>
      <w:spacing w:line="0" w:lineRule="exact"/>
      <w:jc w:val="right"/>
      <w:outlineLvl w:val="1"/>
    </w:pPr>
    <w:rPr>
      <w:rFonts w:ascii="Times New Roman" w:hAnsi="Times New Roman" w:eastAsia="Times New Roman" w:cs="Times New Roman"/>
      <w:i/>
      <w:iCs/>
      <w:spacing w:val="70"/>
      <w:sz w:val="20"/>
      <w:szCs w:val="20"/>
      <w:u w:val="none"/>
    </w:rPr>
  </w:style>
  <w:style w:type="character" w:customStyle="1" w:styleId="32">
    <w:name w:val="Заголовок №2 + 41 pt"/>
    <w:basedOn w:val="30"/>
    <w:qFormat/>
    <w:uiPriority w:val="0"/>
    <w:rPr>
      <w:b/>
      <w:bCs/>
      <w:color w:val="000000"/>
      <w:spacing w:val="0"/>
      <w:w w:val="100"/>
      <w:position w:val="0"/>
      <w:sz w:val="82"/>
      <w:szCs w:val="82"/>
      <w:lang w:val="ru-RU" w:eastAsia="ru-RU" w:bidi="ru-RU"/>
    </w:rPr>
  </w:style>
  <w:style w:type="character" w:customStyle="1" w:styleId="33">
    <w:name w:val="Заголовок №2 + 12 pt"/>
    <w:basedOn w:val="30"/>
    <w:qFormat/>
    <w:uiPriority w:val="0"/>
    <w:rPr>
      <w:color w:val="000000"/>
      <w:spacing w:val="0"/>
      <w:w w:val="100"/>
      <w:position w:val="0"/>
      <w:sz w:val="24"/>
      <w:szCs w:val="24"/>
      <w:lang w:val="en-US" w:eastAsia="en-US" w:bidi="en-US"/>
    </w:rPr>
  </w:style>
  <w:style w:type="character" w:customStyle="1" w:styleId="34">
    <w:name w:val="Основной текст (3) + Не курсив Exact"/>
    <w:basedOn w:val="5"/>
    <w:uiPriority w:val="0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35">
    <w:name w:val="Заголовок №2 (2) Exact"/>
    <w:basedOn w:val="2"/>
    <w:link w:val="36"/>
    <w:qFormat/>
    <w:uiPriority w:val="0"/>
    <w:rPr>
      <w:rFonts w:ascii="Georgia" w:hAnsi="Georgia" w:eastAsia="Georgia" w:cs="Georgia"/>
      <w:b/>
      <w:bCs/>
      <w:i/>
      <w:iCs/>
      <w:spacing w:val="-60"/>
      <w:sz w:val="32"/>
      <w:szCs w:val="32"/>
      <w:u w:val="none"/>
      <w:lang w:val="en-US" w:eastAsia="en-US" w:bidi="en-US"/>
    </w:rPr>
  </w:style>
  <w:style w:type="paragraph" w:customStyle="1" w:styleId="36">
    <w:name w:val="Заголовок №2 (2)"/>
    <w:basedOn w:val="1"/>
    <w:link w:val="35"/>
    <w:qFormat/>
    <w:uiPriority w:val="0"/>
    <w:pPr>
      <w:widowControl w:val="0"/>
      <w:shd w:val="clear" w:color="auto" w:fill="FFFFFF"/>
      <w:spacing w:line="0" w:lineRule="exact"/>
      <w:outlineLvl w:val="1"/>
    </w:pPr>
    <w:rPr>
      <w:rFonts w:ascii="Georgia" w:hAnsi="Georgia" w:eastAsia="Georgia" w:cs="Georgia"/>
      <w:b/>
      <w:bCs/>
      <w:i/>
      <w:iCs/>
      <w:spacing w:val="-60"/>
      <w:sz w:val="32"/>
      <w:szCs w:val="32"/>
      <w:u w:val="none"/>
      <w:lang w:val="en-US" w:eastAsia="en-US" w:bidi="en-US"/>
    </w:rPr>
  </w:style>
  <w:style w:type="character" w:customStyle="1" w:styleId="37">
    <w:name w:val="Основной текст (10) Exact"/>
    <w:basedOn w:val="2"/>
    <w:link w:val="38"/>
    <w:uiPriority w:val="0"/>
    <w:rPr>
      <w:rFonts w:ascii="Times New Roman" w:hAnsi="Times New Roman" w:eastAsia="Times New Roman" w:cs="Times New Roman"/>
      <w:b/>
      <w:bCs/>
      <w:i/>
      <w:iCs/>
      <w:sz w:val="19"/>
      <w:szCs w:val="19"/>
      <w:u w:val="none"/>
      <w:lang w:val="en-US" w:eastAsia="en-US" w:bidi="en-US"/>
    </w:rPr>
  </w:style>
  <w:style w:type="paragraph" w:customStyle="1" w:styleId="38">
    <w:name w:val="Основной текст (10)"/>
    <w:basedOn w:val="1"/>
    <w:link w:val="37"/>
    <w:qFormat/>
    <w:uiPriority w:val="0"/>
    <w:pPr>
      <w:widowControl w:val="0"/>
      <w:shd w:val="clear" w:color="auto" w:fill="FFFFFF"/>
      <w:spacing w:line="130" w:lineRule="exact"/>
      <w:jc w:val="both"/>
    </w:pPr>
    <w:rPr>
      <w:rFonts w:ascii="Times New Roman" w:hAnsi="Times New Roman" w:eastAsia="Times New Roman" w:cs="Times New Roman"/>
      <w:b/>
      <w:bCs/>
      <w:i/>
      <w:iCs/>
      <w:sz w:val="19"/>
      <w:szCs w:val="19"/>
      <w:u w:val="none"/>
      <w:lang w:val="en-US" w:eastAsia="en-US" w:bidi="en-US"/>
    </w:rPr>
  </w:style>
  <w:style w:type="character" w:customStyle="1" w:styleId="39">
    <w:name w:val="Основной текст (10) + Не полужирный"/>
    <w:basedOn w:val="37"/>
    <w:qFormat/>
    <w:uiPriority w:val="0"/>
    <w:rPr>
      <w:color w:val="000000"/>
      <w:spacing w:val="0"/>
      <w:w w:val="100"/>
      <w:position w:val="0"/>
    </w:rPr>
  </w:style>
  <w:style w:type="character" w:customStyle="1" w:styleId="40">
    <w:name w:val="Основной текст (11) Exact"/>
    <w:basedOn w:val="2"/>
    <w:link w:val="41"/>
    <w:uiPriority w:val="0"/>
    <w:rPr>
      <w:rFonts w:ascii="Georgia" w:hAnsi="Georgia" w:eastAsia="Georgia" w:cs="Georgia"/>
      <w:i/>
      <w:iCs/>
      <w:sz w:val="17"/>
      <w:szCs w:val="17"/>
      <w:u w:val="none"/>
    </w:rPr>
  </w:style>
  <w:style w:type="paragraph" w:customStyle="1" w:styleId="41">
    <w:name w:val="Основной текст (11)"/>
    <w:basedOn w:val="1"/>
    <w:link w:val="40"/>
    <w:uiPriority w:val="0"/>
    <w:pPr>
      <w:widowControl w:val="0"/>
      <w:shd w:val="clear" w:color="auto" w:fill="FFFFFF"/>
      <w:spacing w:line="0" w:lineRule="exact"/>
    </w:pPr>
    <w:rPr>
      <w:rFonts w:ascii="Georgia" w:hAnsi="Georgia" w:eastAsia="Georgia" w:cs="Georgia"/>
      <w:i/>
      <w:iCs/>
      <w:sz w:val="17"/>
      <w:szCs w:val="17"/>
      <w:u w:val="none"/>
    </w:rPr>
  </w:style>
  <w:style w:type="character" w:customStyle="1" w:styleId="42">
    <w:name w:val="Подпись к картинке Exact"/>
    <w:basedOn w:val="2"/>
    <w:link w:val="43"/>
    <w:uiPriority w:val="0"/>
    <w:rPr>
      <w:rFonts w:ascii="Times New Roman" w:hAnsi="Times New Roman" w:eastAsia="Times New Roman" w:cs="Times New Roman"/>
      <w:u w:val="none"/>
    </w:rPr>
  </w:style>
  <w:style w:type="paragraph" w:customStyle="1" w:styleId="43">
    <w:name w:val="Подпись к картинке"/>
    <w:basedOn w:val="1"/>
    <w:link w:val="42"/>
    <w:qFormat/>
    <w:uiPriority w:val="0"/>
    <w:pPr>
      <w:widowControl w:val="0"/>
      <w:shd w:val="clear" w:color="auto" w:fill="FFFFFF"/>
      <w:spacing w:line="0" w:lineRule="exact"/>
    </w:pPr>
    <w:rPr>
      <w:rFonts w:ascii="Times New Roman" w:hAnsi="Times New Roman" w:eastAsia="Times New Roman" w:cs="Times New Roman"/>
      <w:u w:val="none"/>
    </w:rPr>
  </w:style>
  <w:style w:type="character" w:customStyle="1" w:styleId="44">
    <w:name w:val="Основной текст (12)_"/>
    <w:basedOn w:val="2"/>
    <w:link w:val="45"/>
    <w:qFormat/>
    <w:uiPriority w:val="0"/>
    <w:rPr>
      <w:rFonts w:ascii="Times New Roman" w:hAnsi="Times New Roman" w:eastAsia="Times New Roman" w:cs="Times New Roman"/>
      <w:sz w:val="20"/>
      <w:szCs w:val="20"/>
      <w:u w:val="none"/>
    </w:rPr>
  </w:style>
  <w:style w:type="paragraph" w:customStyle="1" w:styleId="45">
    <w:name w:val="Основной текст (12)"/>
    <w:basedOn w:val="1"/>
    <w:link w:val="44"/>
    <w:uiPriority w:val="0"/>
    <w:pPr>
      <w:widowControl w:val="0"/>
      <w:shd w:val="clear" w:color="auto" w:fill="FFFFFF"/>
      <w:spacing w:before="420" w:line="0" w:lineRule="exact"/>
    </w:pPr>
    <w:rPr>
      <w:rFonts w:ascii="Times New Roman" w:hAnsi="Times New Roman" w:eastAsia="Times New Roman" w:cs="Times New Roman"/>
      <w:sz w:val="20"/>
      <w:szCs w:val="20"/>
      <w:u w:val="none"/>
    </w:rPr>
  </w:style>
  <w:style w:type="character" w:customStyle="1" w:styleId="46">
    <w:name w:val="Колонтитул_"/>
    <w:basedOn w:val="2"/>
    <w:link w:val="47"/>
    <w:uiPriority w:val="0"/>
    <w:rPr>
      <w:rFonts w:ascii="Times New Roman" w:hAnsi="Times New Roman" w:eastAsia="Times New Roman" w:cs="Times New Roman"/>
      <w:b/>
      <w:bCs/>
      <w:sz w:val="21"/>
      <w:szCs w:val="21"/>
      <w:u w:val="none"/>
    </w:rPr>
  </w:style>
  <w:style w:type="paragraph" w:customStyle="1" w:styleId="47">
    <w:name w:val="Колонтитул1"/>
    <w:basedOn w:val="1"/>
    <w:link w:val="46"/>
    <w:qFormat/>
    <w:uiPriority w:val="0"/>
    <w:pPr>
      <w:widowControl w:val="0"/>
      <w:shd w:val="clear" w:color="auto" w:fill="FFFFFF"/>
      <w:spacing w:line="0" w:lineRule="exact"/>
    </w:pPr>
    <w:rPr>
      <w:rFonts w:ascii="Times New Roman" w:hAnsi="Times New Roman" w:eastAsia="Times New Roman" w:cs="Times New Roman"/>
      <w:b/>
      <w:bCs/>
      <w:sz w:val="21"/>
      <w:szCs w:val="21"/>
      <w:u w:val="none"/>
    </w:rPr>
  </w:style>
  <w:style w:type="character" w:customStyle="1" w:styleId="48">
    <w:name w:val="Колонтитул"/>
    <w:basedOn w:val="46"/>
    <w:qFormat/>
    <w:uiPriority w:val="0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49">
    <w:name w:val="Основной текст (13)_"/>
    <w:basedOn w:val="2"/>
    <w:link w:val="50"/>
    <w:qFormat/>
    <w:uiPriority w:val="0"/>
    <w:rPr>
      <w:rFonts w:ascii="Times New Roman" w:hAnsi="Times New Roman" w:eastAsia="Times New Roman" w:cs="Times New Roman"/>
      <w:b/>
      <w:bCs/>
      <w:sz w:val="17"/>
      <w:szCs w:val="17"/>
      <w:u w:val="none"/>
    </w:rPr>
  </w:style>
  <w:style w:type="paragraph" w:customStyle="1" w:styleId="50">
    <w:name w:val="Основной текст (13)"/>
    <w:basedOn w:val="1"/>
    <w:link w:val="49"/>
    <w:uiPriority w:val="0"/>
    <w:pPr>
      <w:widowControl w:val="0"/>
      <w:shd w:val="clear" w:color="auto" w:fill="FFFFFF"/>
      <w:spacing w:before="6420" w:line="230" w:lineRule="exact"/>
      <w:jc w:val="both"/>
    </w:pPr>
    <w:rPr>
      <w:rFonts w:ascii="Times New Roman" w:hAnsi="Times New Roman" w:eastAsia="Times New Roman" w:cs="Times New Roman"/>
      <w:b/>
      <w:bCs/>
      <w:sz w:val="17"/>
      <w:szCs w:val="17"/>
      <w:u w:val="none"/>
    </w:rPr>
  </w:style>
  <w:style w:type="character" w:customStyle="1" w:styleId="51">
    <w:name w:val="Основной текст (14)_"/>
    <w:basedOn w:val="2"/>
    <w:link w:val="52"/>
    <w:qFormat/>
    <w:uiPriority w:val="0"/>
    <w:rPr>
      <w:rFonts w:ascii="Georgia" w:hAnsi="Georgia" w:eastAsia="Georgia" w:cs="Georgia"/>
      <w:b/>
      <w:bCs/>
      <w:i/>
      <w:iCs/>
      <w:w w:val="60"/>
      <w:sz w:val="26"/>
      <w:szCs w:val="26"/>
      <w:u w:val="none"/>
    </w:rPr>
  </w:style>
  <w:style w:type="paragraph" w:customStyle="1" w:styleId="52">
    <w:name w:val="Основной текст (14)"/>
    <w:basedOn w:val="1"/>
    <w:link w:val="51"/>
    <w:uiPriority w:val="0"/>
    <w:pPr>
      <w:widowControl w:val="0"/>
      <w:shd w:val="clear" w:color="auto" w:fill="FFFFFF"/>
      <w:spacing w:line="230" w:lineRule="exact"/>
      <w:jc w:val="both"/>
    </w:pPr>
    <w:rPr>
      <w:rFonts w:ascii="Georgia" w:hAnsi="Georgia" w:eastAsia="Georgia" w:cs="Georgia"/>
      <w:b/>
      <w:bCs/>
      <w:i/>
      <w:iCs/>
      <w:w w:val="60"/>
      <w:sz w:val="26"/>
      <w:szCs w:val="26"/>
      <w:u w:val="none"/>
    </w:rPr>
  </w:style>
  <w:style w:type="character" w:customStyle="1" w:styleId="53">
    <w:name w:val="Основной текст (14) + Impact"/>
    <w:basedOn w:val="51"/>
    <w:uiPriority w:val="0"/>
    <w:rPr>
      <w:rFonts w:ascii="Impact" w:hAnsi="Impact" w:eastAsia="Impact" w:cs="Impact"/>
      <w:color w:val="000000"/>
      <w:spacing w:val="0"/>
      <w:w w:val="100"/>
      <w:position w:val="0"/>
      <w:sz w:val="32"/>
      <w:szCs w:val="32"/>
      <w:lang w:val="ru-RU" w:eastAsia="ru-RU" w:bidi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76</TotalTime>
  <ScaleCrop>false</ScaleCrop>
  <LinksUpToDate>false</LinksUpToDate>
  <Application>WPS Office_10.2.0.7646_F1E327BC-269C-435d-A152-05C5408002CA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2019-05-20T07:36:00Z</dcterms:created>
  <dc:creator>DonskoyES</dc:creator>
  <cp:lastModifiedBy>DonskoyES</cp:lastModifiedBy>
  <dcterms:modified xsi:type="dcterms:W3CDTF">2019-05-20T08:54:38Z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