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622" w:line="24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lang w:val="ru-RU" w:eastAsia="ru-RU" w:bidi="ru-RU"/>
        </w:rPr>
        <w:t>Май 2019 г. - месяц борьбы с гипертонией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В соответствии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приказом департамента здравоохранения и фармации Ярославской области от 28.12.2018 № 1557 «О реализации проекта «Здоровая Ярославия», в течение 2019 года каждый месяц посвящен определенной теме. Май - месяц борьбы с гипертонией, его слоган - «120/80».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17 мая 2019 года по инициативе Всемирной Лиги борьбы с гипертонией и Международного общества гипертонии официально отмечается Всемирный День борьбы с артериальной гипертонией.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Повышенное артериальное давление, или артериальная гипертония, - самый грозный фактор развития инфаркта миокарда и инсульта. Более 1,5 миллиардов людей во всем мире страдают артериальной гипертонией.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Целью проведения Всемирного Дня борьбы с артериальной гипертонией является доведение до широких кругов общественности информации об опасности гипертонической болезни и серьезности ее медицинских осложнений, а также повышение информирования населения о методах профилактики и ранней диагностики. Для этого необходимы совместные усилия работников здравоохранения, средств массовой информации, общественных и государственных организаций.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период 2013-2019 гг. Всемирный День борьбы с артериальной гипертонией проводится под девизом «Знай цифры своего АД!».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72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Во многих странах более 50 % людей в возрасте старше 60 лет имеют повышенное артериальное давление, только одна треть лиц, страдающих гипертонией, получает лечение и примерно 12 % из их числа находится под медицинским контролем. Около 45 % больных людей не знают, что у них высокие цифры артериального давления.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87" w:line="283" w:lineRule="exact"/>
        <w:ind w:left="0" w:right="0" w:firstLine="720"/>
        <w:jc w:val="left"/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настоящее время в России около 40 % населения страдают. артериальной гипертонией. Распространённость повышенного артериального давления у женщин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постепенно снижается в силу лучшей приверженности их к лечению. Тогда как у мужчин, напротив, растет, что во многом связано с ростом у них числа случаев ожирения.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87" w:line="283" w:lineRule="exact"/>
        <w:ind w:left="0" w:right="0" w:firstLine="720"/>
        <w:jc w:val="left"/>
      </w:pPr>
      <w:bookmarkStart w:id="0" w:name="_GoBack"/>
      <w:bookmarkEnd w:id="0"/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Ярославской области общая заболеваемость взрослого населения болезнями системы кровообращения (БСК) за последние 3 года непрерывно увеличивается (2016 г. - 223,3; 2017 г. - 234,7; 2018 г. - 254,1 случаев на 1000 населения), занимая второе место после болезней органов дыхания. Общая заболеваемость артериальной гипертензией в 2017-2018 годах увеличилась с 116,8 до 128,1 случаев на 1000 населения, первичная - с 5,3 до 6,1 случаев на 1000 населения.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Рост заболеваемости БСК можно объяснить, с одной стороны увеличением доли пожилого населения и более эффективной выявляемостью, а с другой стороны - недостаточной эффективностью профилактики этих заболеваний.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структуре причин смертности населения Ярославской области в 2018 году, как и в прошлые годы, преобладают болезни системы кровообращения. Они составляют 38,5% от общего числа умерших (в 2017 г. - 39,1%), занимая первое место.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Показатель смертности от болезней системы кровообращения в Ярославской области в 2018 году составил 574,9 случая на 100 тыс. населения, в 2017 году - 593,1 случая на 100 тыс. населения.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9" w:firstLineChars="291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Артериальная гипертония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- стабильно повышенное кровяное давление, как минимум, троекратно зарегистрированные врачом цифры 140/90 мм рт. ст. и более у лиц, не принимающих препараты для снижения давления,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течение суток, в разные дни, в зависимости от времени года и погоды давление постоянно колеблется. Это нормально. Такие перемены отвечают потребностям организма. Поэтому, например, когда человек сидит, давление одно, когда встает - другое, когда просыпается - третье, когда работает - четвертое. Кроме того, артериальное давление может варьировать в своих показателях в зависимости от возраста, состояния сердца, эмоционального статуса, физической активности и препаратов, которые пациент принимает.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 давление также влияет стресс. Часто, когда давление измеряет врач, и человек волнуется, оно оказывается выше, чем когда пациент измеряет его дома. Это называется «реакцией на белый халат». Из-за таких колебаний врач не может назначить лечение, измерив давление только один раз. Нужно сделать несколько измерений. Обычно несколько раз в течение осмотра, и затем - несколько раз в последующие дни и недели.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При стойком повышении АД происходят изменения в различных органах. Наиболее подверженные влиянию повышенного давления органы называются органами-мишенями. Это головной мозг, сердце, сосуды, сетчатка глаз, почки.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0" w:firstLine="699" w:firstLineChars="291"/>
        <w:jc w:val="both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Три основных симптома начинающейся гипертонической болезни: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38"/>
        </w:tabs>
        <w:bidi w:val="0"/>
        <w:spacing w:before="0" w:after="0" w:line="288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Головная боль (в том числе головокружения).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42"/>
        </w:tabs>
        <w:bidi w:val="0"/>
        <w:spacing w:before="0" w:after="0" w:line="288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Нарушения зрения (двоение в глазах, мелькание «мушек перед глазами).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42"/>
        </w:tabs>
        <w:bidi w:val="0"/>
        <w:spacing w:before="0" w:after="0" w:line="240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Шум в ушах.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17" w:leftChars="7" w:right="440" w:firstLine="699" w:firstLineChars="291"/>
        <w:jc w:val="both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Какие цифры артериального давления следует считать нормальными, а какие повышенными?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АД 140/90 мм рт. ст. и выше у лиц, не принимающих лекарств, снижающих АД, считается повышенным.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17" w:leftChars="7" w:right="44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АД &lt;120/80 мм рт. ст. - оптимальное. Риск развития сердечно-сосудистых осложнений наименьший.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АД &lt;130/85 мм рт. ст. - нормальное АД у мужчин и женщин старше 18 лет.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АД 130-139/85-89 мм рт. ст. - пороговое нормальное, риск сердечно-сосудистых осложнений несколько повышается.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Как измерять давление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89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Чтобы получить правильный результат, нужно проводить процедуру минимум 2 раза в день - утром натощак и вечером, в течение двух недель.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75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За полчаса до измерения АД нельзя курить, переохлаждаться, делать какие-либо физические упражнения и волноваться. Только в этом случае показатели вашего кровяного давления будут соответствовать истине.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84"/>
        </w:tabs>
        <w:bidi w:val="0"/>
        <w:spacing w:before="0" w:after="0" w:line="278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Если показатели различаются в течение дня - верхний на 20 мм, а нижний на 10 мм, ничего страшного. Это суточные колебания АД. Во время сна оно ниже, к утру возрастает и затем повышается в течение дня.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75"/>
        </w:tabs>
        <w:bidi w:val="0"/>
        <w:spacing w:before="0" w:after="0" w:line="264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Если суточные перепады АД более резкие, стоит насторожиться. Это уже один из признаков артериальной гипертонии.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17" w:leftChars="7" w:right="420" w:firstLine="699" w:firstLineChars="291"/>
        <w:jc w:val="both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Причины развития гипертонической болезни до сих пор остаются неясными. Однако есть факторы, которые увеличивают риск развития гипертонической болезни. К ним относятся: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84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Наследственность - люди, у которых есть родственники, больные гипертонической болезнью, наиболее предрасположены к развитию этой патологии;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79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Избыточная масса тела, малоподвижный образ жизни - у людей с повышенным индексом массы тела, ведущих малоподвижный, сидячий образ жизни риск развития артериальной гипертонии на 20-50 % выше, чем у людей активных, занимающихся физическими тренировками;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77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Употребление алкоголя - чрезмерное употребление спиртных напитков способствует артериальной гипертонии;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77"/>
        </w:tabs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Употребление большого количества соли в пищу способствует повышению давления;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70"/>
        </w:tabs>
        <w:bidi w:val="0"/>
        <w:spacing w:before="0" w:after="0" w:line="283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Несбалансированное питание с обилием излишне калорийной пищи;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65"/>
        </w:tabs>
        <w:bidi w:val="0"/>
        <w:spacing w:before="0" w:after="0" w:line="283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Курение;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65"/>
        </w:tabs>
        <w:bidi w:val="0"/>
        <w:spacing w:before="0" w:after="0" w:line="283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Стрессы;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Первым и важнейшим условием успешной профилактики и лечения гипертонической болезни является ее выявление на ранних стадиях.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текущем году в Ярославской области продолжается проведение диспансеризации и медицинских профилактических осмотров взрослого населения. Отличительные особенности программы заключаются в ее участковом принципе и в процедуре коррекции факторов риска хронических неинфекционных заболеваний, которая должна происходить в рамках диспансеризации в качестве углубленного профилактического консультирования (индивидуального или группового) на 2-м этапе. Данная коррекция во многом направлена на изменение образа жизни человека, что в сочетании с другими стратегиями по снижению факторов риска, такими как контроль артериального давления, уровня глюкозы и липидов в крови, позволит увеличить продолжительность здоровой жизни. Основной фокус мероприятий направлен на раннее выявление и профилактику заболеваний сердечно-сосудистой системы, в том числе артериальной гипертонии.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42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государственных медицинских организациях Ярославской области в 2017 году обучено в школах здоровья для пациентов по профилактике артериальной гипертонии 7675 человек, в 2018 году - 8041 человек.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регионе работают 5 центров здоровья для взрослых, где каждый желающий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вместе с комплексным обследованием и выявлением артериальной гипертонии на ранних стадиях, может получить рекомендации по ведению здорового образа жизни и профилактике хронических неинфекционных заболеваний.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180" w:firstLine="699" w:firstLineChars="291"/>
        <w:jc w:val="both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Существуют меры, которые снижают риск развития артериальной гипертонии, а в случае наличия заболевания дают хороший эффект в сочетании с медикаментозным лечением: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1"/>
        </w:tabs>
        <w:bidi w:val="0"/>
        <w:spacing w:before="0" w:after="0" w:line="283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Ограничение употребления поваренной соли до 5 грамм в день, включая соль для приготовления пищи. Этого легко добиться, если попросить домашних не досаливать пищу и брать с собой еду из дома. Соблюдение этого правила может нормализовать артериальное давление без помощи лекарств, если болезнь не зашла далеко.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0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Благоприятно влияют на давление калий и магний. Калий препятствует возникновению аритмий. Он содержится в картофеле, сливах, кисломолочных продуктах. Магний расширяет сосуды, успокаивает нервную систему.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Чаще ешьте курагу, шпинат, гречневую, пшенную и овсяную каши, фасоль, чернослив, финики, персики, арбузы, свеклу, кабачки, баклажаны, зелень, орехи. При этом нужно помнить, что пищу, богатую калием и магнием, нельзя сочетать с молоком и молочными продуктами.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0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Каждый день в меню должны быть овощи и фрукты, предпочтительно в свежем виде, - не менее 400 граммов. Укрепляет стенки сосудов и витамин С. Ешьте апельсины и лимоны, квашеную капусту, сладкий перец, черную смородину, настой шиповника.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• Отказ от курения. Каждая выкуренная сигарета вызывает кратковременное, но значительное повышение артериального давления (АД), что вредно влияет на эластичность сосудов. Тем же эффектом обладает и потребление алкоголя не более 60 г. в день.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Снижение избыточного веса. Риск развития гипертонии в 6 раз выше у тех, кто страдает излишним весом. Поэтому больше двигайтесь. Самые доступные и безопасные виды физической нагрузки - плавание и ходьба по часу в день. Также показаны езда на велосипеде, ходьба на лыжах. А вот резко взятый старт в спортклубе при склонности к гипертонии может спровоцировать сердечный приступ.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0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Релаксационная терапия (различные методики, снимающие психоэмоциональное напряжение), борьба с хроническим стрессом.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7"/>
        </w:tabs>
        <w:bidi w:val="0"/>
        <w:spacing w:before="0" w:after="0" w:line="28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Пациентам с повышенным АД не рекомендуется работа в ночную смену, шумная обстановка, труд, связанный с частыми командировками, психоэмоциональные перегрузки. Правильный режим дня предусматривает уменьшение времени работы с компьютером, отказ от длительного просмотра телепередач, полноценный ночной сон.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17" w:leftChars="7" w:right="1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Как долго надо лечить артериальную гипертонию? Можно ли делать «перерывы» в ее лечении?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180" w:firstLine="699" w:firstLineChars="291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Артериальная гипертония</w:t>
      </w: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- хроническое заболевание. Очень часто пациенты принимают гипотензивные таблетки лишь в момент, когда при измерении артериального давления фиксируют его повышение или у них появляются неприятные ощущения (боль в затылке, головокружение, тошнота, носовые кровотечения или даже боли в области сердце). Достигнув нормальных цифр артериального давления, через два-три дня человек прекращает прием препарата. Это очень серьезное заблуждение! Только ежедневный пожизненный прием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гипотензивных препаратов под ежедневным контролем уровня артериального давления и достижения его нормального уровня гарантирует реальную профилактику инфаркта миокарда и инсульта.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Врачи давно заметили, что для гипертоников существует «закон половинок». Половина пациентов не знает о своем заболевании, а из тех, кто знает, лишь половина лечится, а из тех, кто лечится, лишь половина делает это правильно. Постарайтесь попасть в число тех, кто вовремя узнает о своем недуге и своевременно и правильно лечится.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Стабильное повышение артериального давления впервые может быть выявлено в любом возрасте. У пожилых диагностируется гораздо чаще, чем у молодых людей. У лиц 20-30 лет гипертонию выявляют у каждого десятого человека, у лиц 40-50 лет - у каждого пятого, среди людей старше 60 лет двое из трех имеют повышенное кровяное давление. Определить, когда появляется артериальная гипертония, практически невозможно.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Единственным способом выявления гипертонии является регулярное измерение артериального давления не только при плохом самочувствии, но и при отсутствии жалоб.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Достоверные результаты при измерении АД могут быть получены при соблюдении основных правил в отношении не только тонометра, но также самого пациента и окружающей его обстановки.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36" w:line="283" w:lineRule="exact"/>
        <w:ind w:left="17" w:leftChars="7" w:right="380" w:firstLine="698" w:firstLineChars="291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Позитивный настрой, физическая активность, рациональное питание, правильный выбор метода лечения, регулярный прием лекарственных препаратов - вот составляющие успеха в борьбе с высоким давлением.</w:t>
      </w:r>
    </w:p>
    <w:sectPr>
      <w:headerReference r:id="rId5" w:type="default"/>
      <w:pgSz w:w="11900" w:h="16840"/>
      <w:pgMar w:top="1328" w:right="406" w:bottom="853" w:left="176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A79EE"/>
    <w:rsid w:val="5E070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hAnsi="Tahoma" w:eastAsia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Tahoma" w:hAnsi="Tahoma" w:eastAsia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link w:val="6"/>
    <w:uiPriority w:val="0"/>
    <w:rPr>
      <w:rFonts w:ascii="Times New Roman" w:hAnsi="Times New Roman" w:eastAsia="Times New Roman" w:cs="Times New Roman"/>
      <w:i/>
      <w:iCs/>
      <w:u w:val="none"/>
      <w:lang w:val="en-US" w:eastAsia="en-US" w:bidi="en-US"/>
    </w:rPr>
  </w:style>
  <w:style w:type="paragraph" w:customStyle="1" w:styleId="6">
    <w:name w:val="Основной текст (3)"/>
    <w:basedOn w:val="1"/>
    <w:link w:val="5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i/>
      <w:iCs/>
      <w:u w:val="none"/>
      <w:lang w:val="en-US" w:eastAsia="en-US" w:bidi="en-US"/>
    </w:rPr>
  </w:style>
  <w:style w:type="character" w:customStyle="1" w:styleId="7">
    <w:name w:val="Основной текст (2) Exact"/>
    <w:basedOn w:val="2"/>
    <w:qFormat/>
    <w:uiPriority w:val="0"/>
    <w:rPr>
      <w:rFonts w:ascii="Times New Roman" w:hAnsi="Times New Roman" w:eastAsia="Times New Roman" w:cs="Times New Roman"/>
      <w:u w:val="none"/>
    </w:rPr>
  </w:style>
  <w:style w:type="character" w:customStyle="1" w:styleId="8">
    <w:name w:val="Основной текст (2) + Курсив Exact"/>
    <w:basedOn w:val="9"/>
    <w:uiPriority w:val="0"/>
    <w:rPr>
      <w:i/>
      <w:iCs/>
    </w:rPr>
  </w:style>
  <w:style w:type="character" w:customStyle="1" w:styleId="9">
    <w:name w:val="Основной текст (2)_"/>
    <w:basedOn w:val="2"/>
    <w:link w:val="10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u w:val="none"/>
    </w:rPr>
  </w:style>
  <w:style w:type="character" w:customStyle="1" w:styleId="11">
    <w:name w:val="Основной текст (4) Exact"/>
    <w:basedOn w:val="2"/>
    <w:link w:val="12"/>
    <w:uiPriority w:val="0"/>
    <w:rPr>
      <w:rFonts w:ascii="Georgia" w:hAnsi="Georgia" w:eastAsia="Georgia" w:cs="Georgia"/>
      <w:b/>
      <w:bCs/>
      <w:i/>
      <w:iCs/>
      <w:spacing w:val="-60"/>
      <w:sz w:val="32"/>
      <w:szCs w:val="32"/>
      <w:u w:val="none"/>
      <w:lang w:val="en-US" w:eastAsia="en-US" w:bidi="en-US"/>
    </w:rPr>
  </w:style>
  <w:style w:type="paragraph" w:customStyle="1" w:styleId="12">
    <w:name w:val="Основной текст (4)"/>
    <w:basedOn w:val="1"/>
    <w:link w:val="11"/>
    <w:qFormat/>
    <w:uiPriority w:val="0"/>
    <w:pPr>
      <w:widowControl w:val="0"/>
      <w:shd w:val="clear" w:color="auto" w:fill="FFFFFF"/>
      <w:spacing w:line="0" w:lineRule="exact"/>
    </w:pPr>
    <w:rPr>
      <w:rFonts w:ascii="Georgia" w:hAnsi="Georgia" w:eastAsia="Georgia" w:cs="Georgia"/>
      <w:b/>
      <w:bCs/>
      <w:i/>
      <w:iCs/>
      <w:spacing w:val="-60"/>
      <w:sz w:val="32"/>
      <w:szCs w:val="32"/>
      <w:u w:val="none"/>
      <w:lang w:val="en-US" w:eastAsia="en-US" w:bidi="en-US"/>
    </w:rPr>
  </w:style>
  <w:style w:type="character" w:customStyle="1" w:styleId="13">
    <w:name w:val="Основной текст (5) Exact"/>
    <w:basedOn w:val="2"/>
    <w:link w:val="14"/>
    <w:uiPriority w:val="0"/>
    <w:rPr>
      <w:rFonts w:ascii="Times New Roman" w:hAnsi="Times New Roman" w:eastAsia="Times New Roman" w:cs="Times New Roman"/>
      <w:b/>
      <w:bCs/>
      <w:sz w:val="82"/>
      <w:szCs w:val="82"/>
      <w:u w:val="none"/>
    </w:rPr>
  </w:style>
  <w:style w:type="paragraph" w:customStyle="1" w:styleId="14">
    <w:name w:val="Основной текст (5)"/>
    <w:basedOn w:val="1"/>
    <w:link w:val="13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b/>
      <w:bCs/>
      <w:sz w:val="82"/>
      <w:szCs w:val="82"/>
      <w:u w:val="none"/>
    </w:rPr>
  </w:style>
  <w:style w:type="character" w:customStyle="1" w:styleId="15">
    <w:name w:val="Основной текст (6) Exact"/>
    <w:basedOn w:val="2"/>
    <w:link w:val="16"/>
    <w:qFormat/>
    <w:uiPriority w:val="0"/>
    <w:rPr>
      <w:rFonts w:ascii="Times New Roman" w:hAnsi="Times New Roman" w:eastAsia="Times New Roman" w:cs="Times New Roman"/>
      <w:b/>
      <w:bCs/>
      <w:sz w:val="20"/>
      <w:szCs w:val="20"/>
      <w:u w:val="none"/>
    </w:rPr>
  </w:style>
  <w:style w:type="paragraph" w:customStyle="1" w:styleId="16">
    <w:name w:val="Основной текст (6)"/>
    <w:basedOn w:val="1"/>
    <w:link w:val="15"/>
    <w:qFormat/>
    <w:uiPriority w:val="0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 w:eastAsia="Times New Roman" w:cs="Times New Roman"/>
      <w:b/>
      <w:bCs/>
      <w:sz w:val="20"/>
      <w:szCs w:val="20"/>
      <w:u w:val="none"/>
    </w:rPr>
  </w:style>
  <w:style w:type="character" w:customStyle="1" w:styleId="17">
    <w:name w:val="Основной текст (6) Exact1"/>
    <w:basedOn w:val="15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7) Exact"/>
    <w:basedOn w:val="2"/>
    <w:link w:val="19"/>
    <w:qFormat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paragraph" w:customStyle="1" w:styleId="19">
    <w:name w:val="Основной текст (7)"/>
    <w:basedOn w:val="1"/>
    <w:link w:val="18"/>
    <w:qFormat/>
    <w:uiPriority w:val="0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character" w:customStyle="1" w:styleId="20">
    <w:name w:val="Основной текст (8) Exact"/>
    <w:basedOn w:val="2"/>
    <w:link w:val="21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21">
    <w:name w:val="Основной текст (8)"/>
    <w:basedOn w:val="1"/>
    <w:link w:val="20"/>
    <w:uiPriority w:val="0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 w:eastAsia="Times New Roman" w:cs="Times New Roman"/>
      <w:sz w:val="19"/>
      <w:szCs w:val="19"/>
      <w:u w:val="none"/>
    </w:rPr>
  </w:style>
  <w:style w:type="character" w:customStyle="1" w:styleId="22">
    <w:name w:val="Основной текст (9) Exact"/>
    <w:basedOn w:val="2"/>
    <w:link w:val="23"/>
    <w:qFormat/>
    <w:uiPriority w:val="0"/>
    <w:rPr>
      <w:rFonts w:ascii="Times New Roman" w:hAnsi="Times New Roman" w:eastAsia="Times New Roman" w:cs="Times New Roman"/>
      <w:i/>
      <w:iCs/>
      <w:spacing w:val="-20"/>
      <w:sz w:val="23"/>
      <w:szCs w:val="23"/>
      <w:u w:val="none"/>
    </w:rPr>
  </w:style>
  <w:style w:type="paragraph" w:customStyle="1" w:styleId="23">
    <w:name w:val="Основной текст (9)"/>
    <w:basedOn w:val="1"/>
    <w:link w:val="22"/>
    <w:qFormat/>
    <w:uiPriority w:val="0"/>
    <w:pPr>
      <w:widowControl w:val="0"/>
      <w:shd w:val="clear" w:color="auto" w:fill="FFFFFF"/>
      <w:spacing w:after="120" w:line="0" w:lineRule="exact"/>
      <w:jc w:val="both"/>
    </w:pPr>
    <w:rPr>
      <w:rFonts w:ascii="Times New Roman" w:hAnsi="Times New Roman" w:eastAsia="Times New Roman" w:cs="Times New Roman"/>
      <w:i/>
      <w:iCs/>
      <w:spacing w:val="-20"/>
      <w:sz w:val="23"/>
      <w:szCs w:val="23"/>
      <w:u w:val="none"/>
    </w:rPr>
  </w:style>
  <w:style w:type="character" w:customStyle="1" w:styleId="24">
    <w:name w:val="Основной текст (9) + Не курсив"/>
    <w:basedOn w:val="22"/>
    <w:qFormat/>
    <w:uiPriority w:val="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9) Exact1"/>
    <w:basedOn w:val="22"/>
    <w:uiPriority w:val="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8) + Полужирный"/>
    <w:basedOn w:val="20"/>
    <w:qFormat/>
    <w:uiPriority w:val="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1 Exact"/>
    <w:basedOn w:val="2"/>
    <w:link w:val="28"/>
    <w:uiPriority w:val="0"/>
    <w:rPr>
      <w:rFonts w:ascii="Times New Roman" w:hAnsi="Times New Roman" w:eastAsia="Times New Roman" w:cs="Times New Roman"/>
      <w:b/>
      <w:bCs/>
      <w:sz w:val="82"/>
      <w:szCs w:val="82"/>
      <w:u w:val="none"/>
    </w:rPr>
  </w:style>
  <w:style w:type="paragraph" w:customStyle="1" w:styleId="28">
    <w:name w:val="Заголовок №1"/>
    <w:basedOn w:val="1"/>
    <w:link w:val="27"/>
    <w:qFormat/>
    <w:uiPriority w:val="0"/>
    <w:pPr>
      <w:widowControl w:val="0"/>
      <w:shd w:val="clear" w:color="auto" w:fill="FFFFFF"/>
      <w:spacing w:line="0" w:lineRule="exact"/>
      <w:outlineLvl w:val="0"/>
    </w:pPr>
    <w:rPr>
      <w:rFonts w:ascii="Times New Roman" w:hAnsi="Times New Roman" w:eastAsia="Times New Roman" w:cs="Times New Roman"/>
      <w:b/>
      <w:bCs/>
      <w:sz w:val="82"/>
      <w:szCs w:val="82"/>
      <w:u w:val="none"/>
    </w:rPr>
  </w:style>
  <w:style w:type="character" w:customStyle="1" w:styleId="29">
    <w:name w:val="Заголовок №1 + 10 pt"/>
    <w:basedOn w:val="27"/>
    <w:qFormat/>
    <w:uiPriority w:val="0"/>
    <w:rPr>
      <w:i/>
      <w:iCs/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30">
    <w:name w:val="Заголовок №2 Exact"/>
    <w:basedOn w:val="2"/>
    <w:link w:val="31"/>
    <w:qFormat/>
    <w:uiPriority w:val="0"/>
    <w:rPr>
      <w:rFonts w:ascii="Times New Roman" w:hAnsi="Times New Roman" w:eastAsia="Times New Roman" w:cs="Times New Roman"/>
      <w:i/>
      <w:iCs/>
      <w:spacing w:val="70"/>
      <w:sz w:val="20"/>
      <w:szCs w:val="20"/>
      <w:u w:val="none"/>
    </w:rPr>
  </w:style>
  <w:style w:type="paragraph" w:customStyle="1" w:styleId="31">
    <w:name w:val="Заголовок №2"/>
    <w:basedOn w:val="1"/>
    <w:link w:val="30"/>
    <w:qFormat/>
    <w:uiPriority w:val="0"/>
    <w:pPr>
      <w:widowControl w:val="0"/>
      <w:shd w:val="clear" w:color="auto" w:fill="FFFFFF"/>
      <w:spacing w:line="0" w:lineRule="exact"/>
      <w:jc w:val="right"/>
      <w:outlineLvl w:val="1"/>
    </w:pPr>
    <w:rPr>
      <w:rFonts w:ascii="Times New Roman" w:hAnsi="Times New Roman" w:eastAsia="Times New Roman" w:cs="Times New Roman"/>
      <w:i/>
      <w:iCs/>
      <w:spacing w:val="70"/>
      <w:sz w:val="20"/>
      <w:szCs w:val="20"/>
      <w:u w:val="none"/>
    </w:rPr>
  </w:style>
  <w:style w:type="character" w:customStyle="1" w:styleId="32">
    <w:name w:val="Заголовок №2 + 41 pt"/>
    <w:basedOn w:val="30"/>
    <w:qFormat/>
    <w:uiPriority w:val="0"/>
    <w:rPr>
      <w:b/>
      <w:bCs/>
      <w:color w:val="000000"/>
      <w:spacing w:val="0"/>
      <w:w w:val="100"/>
      <w:position w:val="0"/>
      <w:sz w:val="82"/>
      <w:szCs w:val="82"/>
      <w:lang w:val="ru-RU" w:eastAsia="ru-RU" w:bidi="ru-RU"/>
    </w:rPr>
  </w:style>
  <w:style w:type="character" w:customStyle="1" w:styleId="33">
    <w:name w:val="Заголовок №2 + 12 pt"/>
    <w:basedOn w:val="30"/>
    <w:qFormat/>
    <w:uiPriority w:val="0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34">
    <w:name w:val="Основной текст (3) + Не курсив Exact"/>
    <w:basedOn w:val="5"/>
    <w:uiPriority w:val="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Заголовок №2 (2) Exact"/>
    <w:basedOn w:val="2"/>
    <w:link w:val="36"/>
    <w:qFormat/>
    <w:uiPriority w:val="0"/>
    <w:rPr>
      <w:rFonts w:ascii="Georgia" w:hAnsi="Georgia" w:eastAsia="Georgia" w:cs="Georgia"/>
      <w:b/>
      <w:bCs/>
      <w:i/>
      <w:iCs/>
      <w:spacing w:val="-60"/>
      <w:sz w:val="32"/>
      <w:szCs w:val="32"/>
      <w:u w:val="none"/>
      <w:lang w:val="en-US" w:eastAsia="en-US" w:bidi="en-US"/>
    </w:rPr>
  </w:style>
  <w:style w:type="paragraph" w:customStyle="1" w:styleId="36">
    <w:name w:val="Заголовок №2 (2)"/>
    <w:basedOn w:val="1"/>
    <w:link w:val="35"/>
    <w:qFormat/>
    <w:uiPriority w:val="0"/>
    <w:pPr>
      <w:widowControl w:val="0"/>
      <w:shd w:val="clear" w:color="auto" w:fill="FFFFFF"/>
      <w:spacing w:line="0" w:lineRule="exact"/>
      <w:outlineLvl w:val="1"/>
    </w:pPr>
    <w:rPr>
      <w:rFonts w:ascii="Georgia" w:hAnsi="Georgia" w:eastAsia="Georgia" w:cs="Georgia"/>
      <w:b/>
      <w:bCs/>
      <w:i/>
      <w:iCs/>
      <w:spacing w:val="-60"/>
      <w:sz w:val="32"/>
      <w:szCs w:val="32"/>
      <w:u w:val="none"/>
      <w:lang w:val="en-US" w:eastAsia="en-US" w:bidi="en-US"/>
    </w:rPr>
  </w:style>
  <w:style w:type="character" w:customStyle="1" w:styleId="37">
    <w:name w:val="Основной текст (10) Exact"/>
    <w:basedOn w:val="2"/>
    <w:link w:val="38"/>
    <w:uiPriority w:val="0"/>
    <w:rPr>
      <w:rFonts w:ascii="Times New Roman" w:hAnsi="Times New Roman" w:eastAsia="Times New Roman" w:cs="Times New Roman"/>
      <w:b/>
      <w:bCs/>
      <w:i/>
      <w:iCs/>
      <w:sz w:val="19"/>
      <w:szCs w:val="19"/>
      <w:u w:val="none"/>
      <w:lang w:val="en-US" w:eastAsia="en-US" w:bidi="en-US"/>
    </w:rPr>
  </w:style>
  <w:style w:type="paragraph" w:customStyle="1" w:styleId="38">
    <w:name w:val="Основной текст (10)"/>
    <w:basedOn w:val="1"/>
    <w:link w:val="37"/>
    <w:qFormat/>
    <w:uiPriority w:val="0"/>
    <w:pPr>
      <w:widowControl w:val="0"/>
      <w:shd w:val="clear" w:color="auto" w:fill="FFFFFF"/>
      <w:spacing w:line="130" w:lineRule="exact"/>
      <w:jc w:val="both"/>
    </w:pPr>
    <w:rPr>
      <w:rFonts w:ascii="Times New Roman" w:hAnsi="Times New Roman" w:eastAsia="Times New Roman" w:cs="Times New Roman"/>
      <w:b/>
      <w:bCs/>
      <w:i/>
      <w:iCs/>
      <w:sz w:val="19"/>
      <w:szCs w:val="19"/>
      <w:u w:val="none"/>
      <w:lang w:val="en-US" w:eastAsia="en-US" w:bidi="en-US"/>
    </w:rPr>
  </w:style>
  <w:style w:type="character" w:customStyle="1" w:styleId="39">
    <w:name w:val="Основной текст (10) + Не полужирный"/>
    <w:basedOn w:val="37"/>
    <w:qFormat/>
    <w:uiPriority w:val="0"/>
    <w:rPr>
      <w:color w:val="000000"/>
      <w:spacing w:val="0"/>
      <w:w w:val="100"/>
      <w:position w:val="0"/>
    </w:rPr>
  </w:style>
  <w:style w:type="character" w:customStyle="1" w:styleId="40">
    <w:name w:val="Основной текст (11) Exact"/>
    <w:basedOn w:val="2"/>
    <w:link w:val="41"/>
    <w:uiPriority w:val="0"/>
    <w:rPr>
      <w:rFonts w:ascii="Georgia" w:hAnsi="Georgia" w:eastAsia="Georgia" w:cs="Georgia"/>
      <w:i/>
      <w:iCs/>
      <w:sz w:val="17"/>
      <w:szCs w:val="17"/>
      <w:u w:val="none"/>
    </w:rPr>
  </w:style>
  <w:style w:type="paragraph" w:customStyle="1" w:styleId="41">
    <w:name w:val="Основной текст (11)"/>
    <w:basedOn w:val="1"/>
    <w:link w:val="40"/>
    <w:uiPriority w:val="0"/>
    <w:pPr>
      <w:widowControl w:val="0"/>
      <w:shd w:val="clear" w:color="auto" w:fill="FFFFFF"/>
      <w:spacing w:line="0" w:lineRule="exact"/>
    </w:pPr>
    <w:rPr>
      <w:rFonts w:ascii="Georgia" w:hAnsi="Georgia" w:eastAsia="Georgia" w:cs="Georgia"/>
      <w:i/>
      <w:iCs/>
      <w:sz w:val="17"/>
      <w:szCs w:val="17"/>
      <w:u w:val="none"/>
    </w:rPr>
  </w:style>
  <w:style w:type="character" w:customStyle="1" w:styleId="42">
    <w:name w:val="Подпись к картинке Exact"/>
    <w:basedOn w:val="2"/>
    <w:link w:val="43"/>
    <w:uiPriority w:val="0"/>
    <w:rPr>
      <w:rFonts w:ascii="Times New Roman" w:hAnsi="Times New Roman" w:eastAsia="Times New Roman" w:cs="Times New Roman"/>
      <w:u w:val="none"/>
    </w:rPr>
  </w:style>
  <w:style w:type="paragraph" w:customStyle="1" w:styleId="43">
    <w:name w:val="Подпись к картинке"/>
    <w:basedOn w:val="1"/>
    <w:link w:val="42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u w:val="none"/>
    </w:rPr>
  </w:style>
  <w:style w:type="character" w:customStyle="1" w:styleId="44">
    <w:name w:val="Основной текст (12)_"/>
    <w:basedOn w:val="2"/>
    <w:link w:val="45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45">
    <w:name w:val="Основной текст (12)"/>
    <w:basedOn w:val="1"/>
    <w:link w:val="44"/>
    <w:uiPriority w:val="0"/>
    <w:pPr>
      <w:widowControl w:val="0"/>
      <w:shd w:val="clear" w:color="auto" w:fill="FFFFFF"/>
      <w:spacing w:before="420" w:line="0" w:lineRule="exact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46">
    <w:name w:val="Колонтитул_"/>
    <w:basedOn w:val="2"/>
    <w:link w:val="47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paragraph" w:customStyle="1" w:styleId="47">
    <w:name w:val="Колонтитул1"/>
    <w:basedOn w:val="1"/>
    <w:link w:val="46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48">
    <w:name w:val="Колонтитул"/>
    <w:basedOn w:val="46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9">
    <w:name w:val="Основной текст (13)_"/>
    <w:basedOn w:val="2"/>
    <w:link w:val="50"/>
    <w:qFormat/>
    <w:uiPriority w:val="0"/>
    <w:rPr>
      <w:rFonts w:ascii="Times New Roman" w:hAnsi="Times New Roman" w:eastAsia="Times New Roman" w:cs="Times New Roman"/>
      <w:b/>
      <w:bCs/>
      <w:sz w:val="17"/>
      <w:szCs w:val="17"/>
      <w:u w:val="none"/>
    </w:rPr>
  </w:style>
  <w:style w:type="paragraph" w:customStyle="1" w:styleId="50">
    <w:name w:val="Основной текст (13)"/>
    <w:basedOn w:val="1"/>
    <w:link w:val="49"/>
    <w:uiPriority w:val="0"/>
    <w:pPr>
      <w:widowControl w:val="0"/>
      <w:shd w:val="clear" w:color="auto" w:fill="FFFFFF"/>
      <w:spacing w:before="6420" w:line="230" w:lineRule="exact"/>
      <w:jc w:val="both"/>
    </w:pPr>
    <w:rPr>
      <w:rFonts w:ascii="Times New Roman" w:hAnsi="Times New Roman" w:eastAsia="Times New Roman" w:cs="Times New Roman"/>
      <w:b/>
      <w:bCs/>
      <w:sz w:val="17"/>
      <w:szCs w:val="17"/>
      <w:u w:val="none"/>
    </w:rPr>
  </w:style>
  <w:style w:type="character" w:customStyle="1" w:styleId="51">
    <w:name w:val="Основной текст (14)_"/>
    <w:basedOn w:val="2"/>
    <w:link w:val="52"/>
    <w:qFormat/>
    <w:uiPriority w:val="0"/>
    <w:rPr>
      <w:rFonts w:ascii="Georgia" w:hAnsi="Georgia" w:eastAsia="Georgia" w:cs="Georgia"/>
      <w:b/>
      <w:bCs/>
      <w:i/>
      <w:iCs/>
      <w:w w:val="60"/>
      <w:sz w:val="26"/>
      <w:szCs w:val="26"/>
      <w:u w:val="none"/>
    </w:rPr>
  </w:style>
  <w:style w:type="paragraph" w:customStyle="1" w:styleId="52">
    <w:name w:val="Основной текст (14)"/>
    <w:basedOn w:val="1"/>
    <w:link w:val="51"/>
    <w:uiPriority w:val="0"/>
    <w:pPr>
      <w:widowControl w:val="0"/>
      <w:shd w:val="clear" w:color="auto" w:fill="FFFFFF"/>
      <w:spacing w:line="230" w:lineRule="exact"/>
      <w:jc w:val="both"/>
    </w:pPr>
    <w:rPr>
      <w:rFonts w:ascii="Georgia" w:hAnsi="Georgia" w:eastAsia="Georgia" w:cs="Georgia"/>
      <w:b/>
      <w:bCs/>
      <w:i/>
      <w:iCs/>
      <w:w w:val="60"/>
      <w:sz w:val="26"/>
      <w:szCs w:val="26"/>
      <w:u w:val="none"/>
    </w:rPr>
  </w:style>
  <w:style w:type="character" w:customStyle="1" w:styleId="53">
    <w:name w:val="Основной текст (14) + Impact"/>
    <w:basedOn w:val="51"/>
    <w:uiPriority w:val="0"/>
    <w:rPr>
      <w:rFonts w:ascii="Impact" w:hAnsi="Impact" w:eastAsia="Impact" w:cs="Impact"/>
      <w:color w:val="000000"/>
      <w:spacing w:val="0"/>
      <w:w w:val="100"/>
      <w:position w:val="0"/>
      <w:sz w:val="32"/>
      <w:szCs w:val="32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2019-05-20T07:36:00Z</dcterms:created>
  <dc:creator>DonskoyES</dc:creator>
  <cp:lastModifiedBy>DonskoyES</cp:lastModifiedBy>
  <dcterms:modified xsi:type="dcterms:W3CDTF">2019-05-20T08:54:38Z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